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DD436" w14:textId="77777777" w:rsidR="007055E9" w:rsidRPr="007055E9" w:rsidRDefault="007055E9" w:rsidP="007055E9">
      <w:pPr>
        <w:rPr>
          <w:b/>
          <w:bCs/>
        </w:rPr>
      </w:pPr>
      <w:r w:rsidRPr="007055E9">
        <w:rPr>
          <w:b/>
          <w:bCs/>
        </w:rPr>
        <w:t>Quick recap</w:t>
      </w:r>
    </w:p>
    <w:p w14:paraId="5CD30736" w14:textId="77777777" w:rsidR="007055E9" w:rsidRPr="007055E9" w:rsidRDefault="007055E9" w:rsidP="007055E9">
      <w:r w:rsidRPr="007055E9">
        <w:t>The meeting began with administrative matters including attendance policies and agenda approval, followed by the election of Allston as the new ISFA Vice Chair. The committee then discussed and finalized their priorities for the 2025-26 academic year, focusing on fee transparency and student support. The group spent significant time reviewing and refining the unit review questionnaire, particularly regarding questions about permanent funding allocation and the usage of 2002 funds for mental health services.</w:t>
      </w:r>
    </w:p>
    <w:p w14:paraId="26C89C87" w14:textId="77777777" w:rsidR="007055E9" w:rsidRPr="007055E9" w:rsidRDefault="007055E9" w:rsidP="007055E9">
      <w:pPr>
        <w:rPr>
          <w:b/>
          <w:bCs/>
        </w:rPr>
      </w:pPr>
      <w:r w:rsidRPr="007055E9">
        <w:rPr>
          <w:b/>
          <w:bCs/>
        </w:rPr>
        <w:t>Next steps</w:t>
      </w:r>
    </w:p>
    <w:p w14:paraId="7929AED2" w14:textId="77777777" w:rsidR="007055E9" w:rsidRPr="007055E9" w:rsidRDefault="007055E9" w:rsidP="007055E9">
      <w:pPr>
        <w:numPr>
          <w:ilvl w:val="0"/>
          <w:numId w:val="1"/>
        </w:numPr>
      </w:pPr>
      <w:r w:rsidRPr="007055E9">
        <w:t>Sanjali to revise unit review questionnaire question about permanent funding changes to focus on purpose/operations rather than specific funding allocations</w:t>
      </w:r>
    </w:p>
    <w:p w14:paraId="4F24AEF1" w14:textId="77777777" w:rsidR="007055E9" w:rsidRPr="007055E9" w:rsidRDefault="007055E9" w:rsidP="007055E9">
      <w:pPr>
        <w:numPr>
          <w:ilvl w:val="0"/>
          <w:numId w:val="1"/>
        </w:numPr>
      </w:pPr>
      <w:r w:rsidRPr="007055E9">
        <w:t>Sanjali to remove COVID-related question from unit review questionnaire</w:t>
      </w:r>
    </w:p>
    <w:p w14:paraId="4D5828BE" w14:textId="77777777" w:rsidR="007055E9" w:rsidRPr="007055E9" w:rsidRDefault="007055E9" w:rsidP="007055E9">
      <w:pPr>
        <w:numPr>
          <w:ilvl w:val="0"/>
          <w:numId w:val="1"/>
        </w:numPr>
      </w:pPr>
      <w:r w:rsidRPr="007055E9">
        <w:t>Sanjali to modify question about permanent funding changes to ask about changes over the past 5 years</w:t>
      </w:r>
    </w:p>
    <w:p w14:paraId="4A1FEF05" w14:textId="77777777" w:rsidR="007055E9" w:rsidRPr="007055E9" w:rsidRDefault="007055E9" w:rsidP="007055E9">
      <w:pPr>
        <w:numPr>
          <w:ilvl w:val="0"/>
          <w:numId w:val="1"/>
        </w:numPr>
      </w:pPr>
      <w:r w:rsidRPr="007055E9">
        <w:t>Sanjali to remove "unforeseen" from temporary funding question</w:t>
      </w:r>
    </w:p>
    <w:p w14:paraId="46215F2B" w14:textId="77777777" w:rsidR="007055E9" w:rsidRPr="007055E9" w:rsidRDefault="007055E9" w:rsidP="007055E9">
      <w:pPr>
        <w:numPr>
          <w:ilvl w:val="0"/>
          <w:numId w:val="1"/>
        </w:numPr>
      </w:pPr>
      <w:r w:rsidRPr="007055E9">
        <w:t>Sanjali to add instruction for units to include 2002 funds information in permanent fund utilization section</w:t>
      </w:r>
    </w:p>
    <w:p w14:paraId="094CD1FC" w14:textId="77777777" w:rsidR="007055E9" w:rsidRPr="007055E9" w:rsidRDefault="007055E9" w:rsidP="007055E9">
      <w:pPr>
        <w:numPr>
          <w:ilvl w:val="0"/>
          <w:numId w:val="1"/>
        </w:numPr>
      </w:pPr>
      <w:r w:rsidRPr="007055E9">
        <w:t>Sanjali to consult with APB regarding 2002 funds allocation and tracking</w:t>
      </w:r>
    </w:p>
    <w:p w14:paraId="63207075" w14:textId="77777777" w:rsidR="007055E9" w:rsidRPr="007055E9" w:rsidRDefault="007055E9" w:rsidP="007055E9">
      <w:pPr>
        <w:numPr>
          <w:ilvl w:val="0"/>
          <w:numId w:val="1"/>
        </w:numPr>
      </w:pPr>
      <w:r w:rsidRPr="007055E9">
        <w:t>Sanjali to prepare unit review questionnaire for distribution in week 4</w:t>
      </w:r>
    </w:p>
    <w:p w14:paraId="6E873662" w14:textId="77777777" w:rsidR="007055E9" w:rsidRPr="007055E9" w:rsidRDefault="007055E9" w:rsidP="007055E9">
      <w:pPr>
        <w:numPr>
          <w:ilvl w:val="0"/>
          <w:numId w:val="1"/>
        </w:numPr>
      </w:pPr>
      <w:r w:rsidRPr="007055E9">
        <w:t>Sanjali to prepare funding request form for distribution in week 8</w:t>
      </w:r>
    </w:p>
    <w:p w14:paraId="543E2D6F" w14:textId="77777777" w:rsidR="007055E9" w:rsidRPr="007055E9" w:rsidRDefault="007055E9" w:rsidP="007055E9">
      <w:pPr>
        <w:numPr>
          <w:ilvl w:val="0"/>
          <w:numId w:val="1"/>
        </w:numPr>
      </w:pPr>
      <w:r w:rsidRPr="007055E9">
        <w:t xml:space="preserve">Allston to give </w:t>
      </w:r>
      <w:proofErr w:type="gramStart"/>
      <w:r w:rsidRPr="007055E9">
        <w:t>3-5 minute</w:t>
      </w:r>
      <w:proofErr w:type="gramEnd"/>
      <w:r w:rsidRPr="007055E9">
        <w:t xml:space="preserve"> speech about SFAC Vice Chair priorities and vision</w:t>
      </w:r>
    </w:p>
    <w:p w14:paraId="7061E173" w14:textId="77777777" w:rsidR="007055E9" w:rsidRPr="007055E9" w:rsidRDefault="007055E9" w:rsidP="007055E9">
      <w:pPr>
        <w:numPr>
          <w:ilvl w:val="0"/>
          <w:numId w:val="1"/>
        </w:numPr>
      </w:pPr>
      <w:r w:rsidRPr="007055E9">
        <w:t>Allston to participate in SFAC Vice Chair election next week</w:t>
      </w:r>
    </w:p>
    <w:p w14:paraId="7612E8B8" w14:textId="77777777" w:rsidR="007055E9" w:rsidRPr="007055E9" w:rsidRDefault="007055E9" w:rsidP="007055E9">
      <w:pPr>
        <w:rPr>
          <w:b/>
          <w:bCs/>
        </w:rPr>
      </w:pPr>
      <w:r w:rsidRPr="007055E9">
        <w:rPr>
          <w:b/>
          <w:bCs/>
        </w:rPr>
        <w:t>Summary</w:t>
      </w:r>
    </w:p>
    <w:p w14:paraId="4E76C312" w14:textId="77777777" w:rsidR="007055E9" w:rsidRPr="007055E9" w:rsidRDefault="007055E9" w:rsidP="007055E9">
      <w:pPr>
        <w:rPr>
          <w:b/>
          <w:bCs/>
        </w:rPr>
      </w:pPr>
      <w:r w:rsidRPr="007055E9">
        <w:rPr>
          <w:b/>
          <w:bCs/>
        </w:rPr>
        <w:t>Meeting Attendance and Leadership Updates</w:t>
      </w:r>
    </w:p>
    <w:p w14:paraId="3D26567E" w14:textId="77777777" w:rsidR="007055E9" w:rsidRPr="007055E9" w:rsidRDefault="007055E9" w:rsidP="007055E9">
      <w:r w:rsidRPr="007055E9">
        <w:t>The meeting began with a discussion about meeting attendance policies, where Christine clarified that excused absences, such as academic conferences, do not count against a member's attendance record. Sanjali then introduced the agenda for the two-day meeting and confirmed quorum was present. The group approved the agenda and meeting minutes from the previous week, with no objections raised. They also discussed the need to nominate a vice chair, which Sanjali explained would be done during the current meeting for election next week.</w:t>
      </w:r>
    </w:p>
    <w:p w14:paraId="02D0E829" w14:textId="77777777" w:rsidR="007055E9" w:rsidRPr="007055E9" w:rsidRDefault="007055E9" w:rsidP="007055E9">
      <w:pPr>
        <w:rPr>
          <w:b/>
          <w:bCs/>
        </w:rPr>
      </w:pPr>
      <w:r w:rsidRPr="007055E9">
        <w:rPr>
          <w:b/>
          <w:bCs/>
        </w:rPr>
        <w:t>Vice Chair Duties and Nomination</w:t>
      </w:r>
    </w:p>
    <w:p w14:paraId="23670BD8" w14:textId="77777777" w:rsidR="007055E9" w:rsidRPr="007055E9" w:rsidRDefault="007055E9" w:rsidP="007055E9">
      <w:r w:rsidRPr="007055E9">
        <w:t xml:space="preserve">Sanjali outlined the duties of the Vice Chair as per the SFAC charter, including acting as the presiding officer in the absence of the Chair, serving as a liaison with campus communities, staffing subcommittees, attending system-wide Council of Student Fees meetings, and collaborating with the Chair on weekly meeting agendas and funding recommendations. Sanjali clarified that the Vice Chair can </w:t>
      </w:r>
      <w:r w:rsidRPr="007055E9">
        <w:lastRenderedPageBreak/>
        <w:t>be either an undergraduate or graduate student, as confirmed by Christine. The group discussed the nomination process for the new Vice Chair, with no prior requirement for committee membership.</w:t>
      </w:r>
    </w:p>
    <w:p w14:paraId="433E119F" w14:textId="77777777" w:rsidR="007055E9" w:rsidRPr="007055E9" w:rsidRDefault="007055E9" w:rsidP="007055E9">
      <w:pPr>
        <w:rPr>
          <w:b/>
          <w:bCs/>
        </w:rPr>
      </w:pPr>
      <w:r w:rsidRPr="007055E9">
        <w:rPr>
          <w:b/>
          <w:bCs/>
        </w:rPr>
        <w:t>ISFA Vice Chair Election Confirmation</w:t>
      </w:r>
    </w:p>
    <w:p w14:paraId="3F36DB6D" w14:textId="77777777" w:rsidR="007055E9" w:rsidRPr="007055E9" w:rsidRDefault="007055E9" w:rsidP="007055E9">
      <w:r w:rsidRPr="007055E9">
        <w:t xml:space="preserve">The meeting focused on the election process for the ISFA Vice Chair position, where Allston was nominated by Flo and seconded by Yiping. Christine explained the voting procedure, which required confidential votes via text message to her phone number. After receiving seven votes in favor and one abstention, Allston's nomination was confirmed. The group agreed to hold an election next week, where Allston will give a </w:t>
      </w:r>
      <w:proofErr w:type="gramStart"/>
      <w:r w:rsidRPr="007055E9">
        <w:t>3-5 minute</w:t>
      </w:r>
      <w:proofErr w:type="gramEnd"/>
      <w:r w:rsidRPr="007055E9">
        <w:t xml:space="preserve"> speech about her priorities and answer questions before the final vote.</w:t>
      </w:r>
    </w:p>
    <w:p w14:paraId="368CB632" w14:textId="77777777" w:rsidR="007055E9" w:rsidRPr="007055E9" w:rsidRDefault="007055E9" w:rsidP="007055E9">
      <w:pPr>
        <w:rPr>
          <w:b/>
          <w:bCs/>
        </w:rPr>
      </w:pPr>
      <w:r w:rsidRPr="007055E9">
        <w:rPr>
          <w:b/>
          <w:bCs/>
        </w:rPr>
        <w:t>SFAC 2025-26 Priorities Finalized</w:t>
      </w:r>
    </w:p>
    <w:p w14:paraId="4F366E96" w14:textId="77777777" w:rsidR="007055E9" w:rsidRPr="007055E9" w:rsidRDefault="007055E9" w:rsidP="007055E9">
      <w:r w:rsidRPr="007055E9">
        <w:t>The SFAC committee finalized their priorities for the 2025-26 academic year, focusing on transparency regarding fee usage and student engagement, diverse student support, and student well-being. Allston suggested expanding the language to include first-generation and marginalized students, while Christine guided the voting process. Sanjali explained the differences between the unit review questionnaire and the funding request form, emphasizing their distinct purposes and timing. The committee agreed to send out the unit review questionnaire in week 4 and the funding request form in week 8, with Sanjali inviting feedback on the questionnaire's content.</w:t>
      </w:r>
    </w:p>
    <w:p w14:paraId="763D42D6" w14:textId="77777777" w:rsidR="007055E9" w:rsidRPr="007055E9" w:rsidRDefault="007055E9" w:rsidP="007055E9">
      <w:pPr>
        <w:rPr>
          <w:b/>
          <w:bCs/>
        </w:rPr>
      </w:pPr>
      <w:r w:rsidRPr="007055E9">
        <w:rPr>
          <w:b/>
          <w:bCs/>
        </w:rPr>
        <w:t>Questionnaire Format and Funding Changes</w:t>
      </w:r>
    </w:p>
    <w:p w14:paraId="2739FD7C" w14:textId="77777777" w:rsidR="007055E9" w:rsidRPr="007055E9" w:rsidRDefault="007055E9" w:rsidP="007055E9">
      <w:r w:rsidRPr="007055E9">
        <w:t>Sanjali explained that most of the questionnaire was reformatted from previous years, with only minor additions, and clarified the purpose of certain questions, including one about whether the use of permanent funding had changed since its initial allocation. She noted that while there had been some changes, such as Athletics transferring funds to Student Affairs, the overall purpose of funding allocation should remain consistent. Sanjali also addressed Karen's question about the similarity between questions A and D, explaining that while they were related, they focused on different aspects of fund usage.</w:t>
      </w:r>
    </w:p>
    <w:p w14:paraId="76BE4DB1" w14:textId="77777777" w:rsidR="007055E9" w:rsidRPr="007055E9" w:rsidRDefault="007055E9" w:rsidP="007055E9">
      <w:pPr>
        <w:rPr>
          <w:b/>
          <w:bCs/>
        </w:rPr>
      </w:pPr>
      <w:r w:rsidRPr="007055E9">
        <w:rPr>
          <w:b/>
          <w:bCs/>
        </w:rPr>
        <w:t>Student Service Fee Funding Guidelines</w:t>
      </w:r>
    </w:p>
    <w:p w14:paraId="7DB782B9" w14:textId="77777777" w:rsidR="007055E9" w:rsidRPr="007055E9" w:rsidRDefault="007055E9" w:rsidP="007055E9">
      <w:r w:rsidRPr="007055E9">
        <w:t>The group discussed aligning the review of student service fee funding with guidelines, particularly in light of past over-enrollment that created temporary funding. Christine explained that SFAC's role is to monitor how funds are used, not to provide additional funding, and shared an example of a unit that incorrectly assumed they didn't need to report on permanent funding. Erinn suggested rewording the guidelines to focus on the current use of funds rather than their original allocation, as many units cannot verify the historical purpose of their permanent funding.</w:t>
      </w:r>
    </w:p>
    <w:p w14:paraId="041EE421" w14:textId="77777777" w:rsidR="007055E9" w:rsidRPr="007055E9" w:rsidRDefault="007055E9" w:rsidP="007055E9">
      <w:pPr>
        <w:rPr>
          <w:b/>
          <w:bCs/>
        </w:rPr>
      </w:pPr>
      <w:r w:rsidRPr="007055E9">
        <w:rPr>
          <w:b/>
          <w:bCs/>
        </w:rPr>
        <w:t>University Fund Utilization Review Updates</w:t>
      </w:r>
    </w:p>
    <w:p w14:paraId="30226F46" w14:textId="77777777" w:rsidR="007055E9" w:rsidRPr="007055E9" w:rsidRDefault="007055E9" w:rsidP="007055E9">
      <w:r w:rsidRPr="007055E9">
        <w:t>The group discussed how to evaluate changes in fund utilization by university units, particularly regarding permanent allocations. They agreed to remove question C about COVID impacts and instead expand question B to allow units to discuss institutional changes, while also considering how to make the unit review process complementary to the questionnaire. Erinn suggested removing the "since it was first allocated" language as it might be confusing, and the group aligned on focusing on broad changes with the possibility of deeper investigation if needed.</w:t>
      </w:r>
    </w:p>
    <w:p w14:paraId="3413AD7E" w14:textId="77777777" w:rsidR="007055E9" w:rsidRPr="007055E9" w:rsidRDefault="007055E9" w:rsidP="007055E9">
      <w:pPr>
        <w:rPr>
          <w:b/>
          <w:bCs/>
        </w:rPr>
      </w:pPr>
      <w:r w:rsidRPr="007055E9">
        <w:rPr>
          <w:b/>
          <w:bCs/>
        </w:rPr>
        <w:lastRenderedPageBreak/>
        <w:t>Questionnaire Refinement for Unit Reviews</w:t>
      </w:r>
    </w:p>
    <w:p w14:paraId="71F3852D" w14:textId="77777777" w:rsidR="007055E9" w:rsidRPr="007055E9" w:rsidRDefault="007055E9" w:rsidP="007055E9">
      <w:r w:rsidRPr="007055E9">
        <w:t>The group discussed refining a questionnaire for unit reviews, focusing on how to phrase questions about permanent funding allocation over the past five years. They clarified that the question should inquire about changes in the purpose or use of permanent funding received within the last five years, rather than just the allocation of new funds. Erinn suggested removing the word "unforeseen" from a question about temporary funding to avoid leading responses. The team agreed to continue developing the questionnaire, with Sanjali planning to form the next question.</w:t>
      </w:r>
    </w:p>
    <w:p w14:paraId="2648F75A" w14:textId="77777777" w:rsidR="007055E9" w:rsidRPr="007055E9" w:rsidRDefault="007055E9" w:rsidP="007055E9">
      <w:pPr>
        <w:rPr>
          <w:b/>
          <w:bCs/>
        </w:rPr>
      </w:pPr>
      <w:r w:rsidRPr="007055E9">
        <w:rPr>
          <w:b/>
          <w:bCs/>
        </w:rPr>
        <w:t>2002 Funds Allocation and Usage</w:t>
      </w:r>
    </w:p>
    <w:p w14:paraId="5845EFAA" w14:textId="77777777" w:rsidR="007055E9" w:rsidRPr="007055E9" w:rsidRDefault="007055E9" w:rsidP="007055E9">
      <w:r w:rsidRPr="007055E9">
        <w:t>The meeting focused on discussing the allocation and usage of 2002 funds, which are derived from student service fees and intended for mental health services. Sanjali sought clarification on how these funds are managed and whether they are tracked separately from regular student service fees. Christine explained that while SFAC previously made recommendations on the use of 2002 funds, the current allocation and usage are unclear. The group agreed to ask APB for more information and to include a question in the questionnaire about 2002 funds, including whether units receive them and how they are used. Additionally, the meeting touched on the need to specify questions about the proportion of funding from student service fees in the questionnaire to better understand the financial reliance on these fees.</w:t>
      </w:r>
    </w:p>
    <w:p w14:paraId="0E0840E6" w14:textId="77777777" w:rsidR="00DF67C6" w:rsidRDefault="007055E9">
      <w:bookmarkStart w:id="0" w:name="_GoBack"/>
      <w:bookmarkEnd w:id="0"/>
    </w:p>
    <w:sectPr w:rsidR="00DF6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951649"/>
    <w:multiLevelType w:val="multilevel"/>
    <w:tmpl w:val="430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E9"/>
    <w:rsid w:val="000E2CCB"/>
    <w:rsid w:val="007055E9"/>
    <w:rsid w:val="00EA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FC1B"/>
  <w15:chartTrackingRefBased/>
  <w15:docId w15:val="{FD85DC2E-38A0-4287-B1A3-1B524E5F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646453">
      <w:bodyDiv w:val="1"/>
      <w:marLeft w:val="0"/>
      <w:marRight w:val="0"/>
      <w:marTop w:val="0"/>
      <w:marBottom w:val="0"/>
      <w:divBdr>
        <w:top w:val="none" w:sz="0" w:space="0" w:color="auto"/>
        <w:left w:val="none" w:sz="0" w:space="0" w:color="auto"/>
        <w:bottom w:val="none" w:sz="0" w:space="0" w:color="auto"/>
        <w:right w:val="none" w:sz="0" w:space="0" w:color="auto"/>
      </w:divBdr>
    </w:div>
    <w:div w:id="208505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e42c6b9508377b0cffe80016b4c94ff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43fd7f7c3b2c2cabd286b947278046d7"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9A60B444-C2EA-4469-BC71-BAD3D7DB4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22D47E-7059-4931-8693-2D4D0A007F4A}">
  <ds:schemaRefs>
    <ds:schemaRef ds:uri="http://schemas.microsoft.com/sharepoint/v3/contenttype/forms"/>
  </ds:schemaRefs>
</ds:datastoreItem>
</file>

<file path=customXml/itemProps3.xml><?xml version="1.0" encoding="utf-8"?>
<ds:datastoreItem xmlns:ds="http://schemas.openxmlformats.org/officeDocument/2006/customXml" ds:itemID="{18D3229B-94C1-4BBB-BEB9-CA0A9C588248}">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d5f0e9-6578-4a78-b477-b96d28847dce"/>
    <ds:schemaRef ds:uri="d17a9ae8-130e-4057-b251-18a7d7ce0c05"/>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Wilson</dc:creator>
  <cp:keywords/>
  <dc:description/>
  <cp:lastModifiedBy>Wilson, Christine</cp:lastModifiedBy>
  <cp:revision>1</cp:revision>
  <dcterms:created xsi:type="dcterms:W3CDTF">2025-10-20T18:57:00Z</dcterms:created>
  <dcterms:modified xsi:type="dcterms:W3CDTF">2025-10-20T18:59:00Z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