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0AF94" w14:textId="77777777" w:rsidR="004F26CE" w:rsidRDefault="00856B4B">
      <w:pPr>
        <w:spacing w:before="20"/>
        <w:jc w:val="center"/>
      </w:pPr>
      <w:r>
        <w:rPr>
          <w:b/>
          <w:bCs/>
        </w:rPr>
        <w:t>STUDENT FEE ADVISORY COMMITTEE (SFAC)</w:t>
      </w:r>
    </w:p>
    <w:p w14:paraId="0410AF95" w14:textId="77777777" w:rsidR="004F26CE" w:rsidRDefault="00856B4B">
      <w:pPr>
        <w:spacing w:before="20"/>
        <w:jc w:val="center"/>
      </w:pPr>
      <w:r>
        <w:rPr>
          <w:b/>
          <w:bCs/>
        </w:rPr>
        <w:t>Week 4 – Spring Quarter Meeting</w:t>
      </w:r>
    </w:p>
    <w:p w14:paraId="0410AF96" w14:textId="77777777" w:rsidR="004F26CE" w:rsidRDefault="00856B4B">
      <w:pPr>
        <w:spacing w:before="20"/>
        <w:jc w:val="center"/>
      </w:pPr>
      <w:r>
        <w:rPr>
          <w:b/>
          <w:bCs/>
        </w:rPr>
        <w:t>Friday, April 24, 2026</w:t>
      </w:r>
    </w:p>
    <w:p w14:paraId="0410AF97" w14:textId="77777777" w:rsidR="004F26CE" w:rsidRDefault="00856B4B">
      <w:pPr>
        <w:spacing w:before="20"/>
        <w:jc w:val="center"/>
      </w:pPr>
      <w:r>
        <w:rPr>
          <w:b/>
          <w:bCs/>
        </w:rPr>
        <w:t>Location: Zoom</w:t>
      </w:r>
    </w:p>
    <w:p w14:paraId="0410AF98" w14:textId="77777777" w:rsidR="004F26CE" w:rsidRDefault="00856B4B">
      <w:pPr>
        <w:spacing w:before="20"/>
        <w:jc w:val="center"/>
      </w:pPr>
      <w:r>
        <w:rPr>
          <w:b/>
          <w:bCs/>
        </w:rPr>
        <w:t>Time: 1:00 PM – 3:00 PM</w:t>
      </w:r>
    </w:p>
    <w:p w14:paraId="0410AF99" w14:textId="77777777" w:rsidR="004F26CE" w:rsidRDefault="004F26CE">
      <w:pPr>
        <w:spacing w:before="80"/>
      </w:pPr>
    </w:p>
    <w:p w14:paraId="0410AF9A" w14:textId="77777777" w:rsidR="004F26CE" w:rsidRDefault="00856B4B">
      <w:pPr>
        <w:spacing w:before="200"/>
      </w:pPr>
      <w:r>
        <w:rPr>
          <w:b/>
          <w:bCs/>
          <w:u w:val="single"/>
        </w:rPr>
        <w:t>Attendance</w:t>
      </w:r>
    </w:p>
    <w:p w14:paraId="0410AF9B" w14:textId="77777777" w:rsidR="004F26CE" w:rsidRDefault="00856B4B">
      <w:pPr>
        <w:spacing w:before="80"/>
      </w:pPr>
      <w:r>
        <w:rPr>
          <w:b/>
          <w:bCs/>
          <w:i/>
          <w:iCs/>
        </w:rPr>
        <w:t>Present</w:t>
      </w:r>
    </w:p>
    <w:p w14:paraId="0410AF9C" w14:textId="77777777" w:rsidR="004F26CE" w:rsidRDefault="00856B4B">
      <w:pPr>
        <w:spacing w:before="40"/>
      </w:pPr>
      <w:r>
        <w:rPr>
          <w:b/>
          <w:bCs/>
        </w:rPr>
        <w:t xml:space="preserve">Graduate Students: </w:t>
      </w:r>
      <w:r>
        <w:t>Chair Sanjali Mitra; Christina Chance; Yiping Wang</w:t>
      </w:r>
    </w:p>
    <w:p w14:paraId="0410AF9D" w14:textId="77777777" w:rsidR="004F26CE" w:rsidRDefault="00856B4B">
      <w:pPr>
        <w:spacing w:before="40"/>
      </w:pPr>
      <w:r>
        <w:rPr>
          <w:b/>
          <w:bCs/>
        </w:rPr>
        <w:t xml:space="preserve">Administrators: </w:t>
      </w:r>
      <w:r>
        <w:t>Karen Hedges; Erinn McMahan</w:t>
      </w:r>
    </w:p>
    <w:p w14:paraId="0410AF9E" w14:textId="77777777" w:rsidR="004F26CE" w:rsidRDefault="00856B4B">
      <w:pPr>
        <w:spacing w:before="40"/>
      </w:pPr>
      <w:r>
        <w:rPr>
          <w:b/>
          <w:bCs/>
        </w:rPr>
        <w:t xml:space="preserve">Advisor: </w:t>
      </w:r>
      <w:r>
        <w:t>Christine Wilson</w:t>
      </w:r>
    </w:p>
    <w:p w14:paraId="0410AF9F" w14:textId="77777777" w:rsidR="004F26CE" w:rsidRDefault="004F26CE">
      <w:pPr>
        <w:spacing w:before="80"/>
      </w:pPr>
    </w:p>
    <w:p w14:paraId="0410AFA0" w14:textId="77777777" w:rsidR="004F26CE" w:rsidRDefault="00856B4B">
      <w:pPr>
        <w:spacing w:before="80"/>
      </w:pPr>
      <w:r>
        <w:rPr>
          <w:b/>
          <w:bCs/>
          <w:i/>
          <w:iCs/>
        </w:rPr>
        <w:t>Not Present</w:t>
      </w:r>
    </w:p>
    <w:p w14:paraId="0410AFA1" w14:textId="77777777" w:rsidR="004F26CE" w:rsidRDefault="00856B4B">
      <w:pPr>
        <w:spacing w:before="40"/>
      </w:pPr>
      <w:r>
        <w:rPr>
          <w:b/>
          <w:bCs/>
        </w:rPr>
        <w:t xml:space="preserve">Graduate Students: </w:t>
      </w:r>
      <w:r>
        <w:t>Pratik Manwani</w:t>
      </w:r>
    </w:p>
    <w:p w14:paraId="0410AFA2" w14:textId="77777777" w:rsidR="004F26CE" w:rsidRDefault="00856B4B">
      <w:pPr>
        <w:spacing w:before="40"/>
      </w:pPr>
      <w:r>
        <w:rPr>
          <w:b/>
          <w:bCs/>
        </w:rPr>
        <w:t xml:space="preserve">Undergraduate Students: </w:t>
      </w:r>
      <w:r>
        <w:t xml:space="preserve">Vice Chair Allston Liu; Emily Kim; Flo Cudal; </w:t>
      </w:r>
      <w:proofErr w:type="spellStart"/>
      <w:r>
        <w:t>Mehreen</w:t>
      </w:r>
      <w:proofErr w:type="spellEnd"/>
      <w:r>
        <w:t xml:space="preserve"> </w:t>
      </w:r>
      <w:proofErr w:type="spellStart"/>
      <w:r>
        <w:t>Suzaan</w:t>
      </w:r>
      <w:proofErr w:type="spellEnd"/>
    </w:p>
    <w:p w14:paraId="0410AFA3" w14:textId="77777777" w:rsidR="004F26CE" w:rsidRDefault="004F26CE">
      <w:pPr>
        <w:spacing w:before="80"/>
      </w:pPr>
    </w:p>
    <w:p w14:paraId="0410AFA4" w14:textId="77777777" w:rsidR="004F26CE" w:rsidRDefault="00856B4B">
      <w:pPr>
        <w:spacing w:before="200"/>
      </w:pPr>
      <w:r>
        <w:rPr>
          <w:b/>
          <w:bCs/>
          <w:u w:val="single"/>
        </w:rPr>
        <w:t>Agenda</w:t>
      </w:r>
    </w:p>
    <w:p w14:paraId="0410AFA5" w14:textId="77777777" w:rsidR="004F26CE" w:rsidRDefault="00856B4B">
      <w:pPr>
        <w:spacing w:before="40"/>
      </w:pPr>
      <w:r>
        <w:t>1. Approval of the Agenda</w:t>
      </w:r>
    </w:p>
    <w:p w14:paraId="0410AFA6" w14:textId="77777777" w:rsidR="004F26CE" w:rsidRDefault="00856B4B">
      <w:pPr>
        <w:spacing w:before="40"/>
      </w:pPr>
      <w:r>
        <w:t>2. Discuss Spring Plan and Plan to R</w:t>
      </w:r>
      <w:r>
        <w:t>eview Remaining Units</w:t>
      </w:r>
    </w:p>
    <w:p w14:paraId="0410AFA7" w14:textId="77777777" w:rsidR="004F26CE" w:rsidRDefault="00856B4B">
      <w:pPr>
        <w:spacing w:before="40"/>
      </w:pPr>
      <w:r>
        <w:t>3. Discussion Regarding SSF Allocations</w:t>
      </w:r>
    </w:p>
    <w:p w14:paraId="0410AFA8" w14:textId="77777777" w:rsidR="004F26CE" w:rsidRDefault="004F26CE">
      <w:pPr>
        <w:spacing w:before="80"/>
      </w:pPr>
    </w:p>
    <w:p w14:paraId="0410AFA9" w14:textId="77777777" w:rsidR="004F26CE" w:rsidRDefault="00856B4B">
      <w:pPr>
        <w:spacing w:before="200"/>
      </w:pPr>
      <w:r>
        <w:rPr>
          <w:b/>
          <w:bCs/>
          <w:u w:val="single"/>
        </w:rPr>
        <w:t>Call to Order</w:t>
      </w:r>
    </w:p>
    <w:p w14:paraId="0410AFAA" w14:textId="77777777" w:rsidR="004F26CE" w:rsidRDefault="00856B4B">
      <w:pPr>
        <w:spacing w:before="80"/>
      </w:pPr>
      <w:r>
        <w:t>Chair Sanjali Mitra called the meeting to order at approximately 1:00 PM. Quorum was confirmed.</w:t>
      </w:r>
    </w:p>
    <w:p w14:paraId="0410AFAB" w14:textId="77777777" w:rsidR="004F26CE" w:rsidRDefault="00856B4B">
      <w:pPr>
        <w:spacing w:before="200"/>
      </w:pPr>
      <w:r>
        <w:rPr>
          <w:b/>
          <w:bCs/>
          <w:u w:val="single"/>
        </w:rPr>
        <w:t>1. Approval of the Agenda</w:t>
      </w:r>
    </w:p>
    <w:p w14:paraId="0410AFAC" w14:textId="77777777" w:rsidR="004F26CE" w:rsidRDefault="00856B4B">
      <w:pPr>
        <w:spacing w:before="80"/>
      </w:pPr>
      <w:r>
        <w:t>Chair Mitra called for a motion to approve the agenda. Yi</w:t>
      </w:r>
      <w:r>
        <w:t>ping Wang moved to approve the agenda. Christina Chance seconded. The agenda was approved.</w:t>
      </w:r>
    </w:p>
    <w:p w14:paraId="0410AFAD" w14:textId="77777777" w:rsidR="004F26CE" w:rsidRDefault="00856B4B">
      <w:pPr>
        <w:spacing w:before="200"/>
      </w:pPr>
      <w:r>
        <w:rPr>
          <w:b/>
          <w:bCs/>
          <w:u w:val="single"/>
        </w:rPr>
        <w:t>2. Spring Plan</w:t>
      </w:r>
    </w:p>
    <w:p w14:paraId="0410AFAE" w14:textId="77777777" w:rsidR="004F26CE" w:rsidRDefault="00856B4B">
      <w:pPr>
        <w:spacing w:before="80"/>
      </w:pPr>
      <w:r>
        <w:t>Chair Mitra reviewed the committee's plan for the remainder of Spring Quarter. She noted she would be unable to chair the Week 3 meeting due to her hu</w:t>
      </w:r>
      <w:r>
        <w:t>sband's PhD defense, and thanked Vice Chair Allston Liu for agreeing to facilitate that meeting. She outlined the following schedule: Week 4 (today) — SSF allocation deliberations; Week 6 — Kayleigh MacPherson (Assistant VC) to present on SSF reallocation,</w:t>
      </w:r>
      <w:r>
        <w:t xml:space="preserve"> and two course material fee proposals for committee vote; Week 7 — continue SSF allocation deliberations and review remaining units; Week 8 — vote on finalized SSF allocation (after election results are known); Week 9 — chair nominations and chancellor le</w:t>
      </w:r>
      <w:r>
        <w:t>tters; Week 10 — chair election and in-person closing lunch.</w:t>
      </w:r>
    </w:p>
    <w:p w14:paraId="0410AFAF" w14:textId="77777777" w:rsidR="004F26CE" w:rsidRDefault="00856B4B">
      <w:pPr>
        <w:spacing w:before="80"/>
      </w:pPr>
      <w:r>
        <w:t>Karen Hedges confirmed that GSA elections end April 27 and USAC elections run May 8–15, meaning election results will be available by the end of Week 7. Chair Mitra confirmed the committee would vote on the finalized SSF allocation in Week 8.</w:t>
      </w:r>
    </w:p>
    <w:p w14:paraId="0410AFB0" w14:textId="5473DE97" w:rsidR="004F26CE" w:rsidRDefault="00856B4B">
      <w:pPr>
        <w:spacing w:before="80"/>
      </w:pPr>
      <w:r>
        <w:lastRenderedPageBreak/>
        <w:t>Chair Mitra n</w:t>
      </w:r>
      <w:r>
        <w:t>oted that she had reached out to the GSA president, Naomi, regarding SFAC's role in the member appointment process, and that the GSA president was receptive to the idea of the incoming chair-elect being more involved in the appointment process. She hoped t</w:t>
      </w:r>
      <w:r>
        <w:t>o discuss this further when Naomi joins the committee in Week 6.</w:t>
      </w:r>
    </w:p>
    <w:p w14:paraId="7C2F2809" w14:textId="381FD1AA" w:rsidR="00856B4B" w:rsidRDefault="00856B4B">
      <w:pPr>
        <w:spacing w:before="80"/>
      </w:pPr>
    </w:p>
    <w:p w14:paraId="37BB2BEB" w14:textId="7FDB8B30" w:rsidR="00856B4B" w:rsidRPr="00856B4B" w:rsidRDefault="00856B4B">
      <w:pPr>
        <w:spacing w:before="80"/>
        <w:rPr>
          <w:b/>
        </w:rPr>
      </w:pPr>
      <w:r w:rsidRPr="00856B4B">
        <w:rPr>
          <w:b/>
        </w:rPr>
        <w:t>Motion to Move to Executive Session</w:t>
      </w:r>
    </w:p>
    <w:p w14:paraId="24779FDC" w14:textId="2C06668E" w:rsidR="00856B4B" w:rsidRPr="00856B4B" w:rsidRDefault="00856B4B">
      <w:pPr>
        <w:spacing w:before="80"/>
        <w:rPr>
          <w:b/>
        </w:rPr>
      </w:pPr>
      <w:r w:rsidRPr="00856B4B">
        <w:rPr>
          <w:b/>
        </w:rPr>
        <w:t>Moved: Karen Hedges</w:t>
      </w:r>
      <w:r w:rsidRPr="00856B4B">
        <w:rPr>
          <w:b/>
        </w:rPr>
        <w:br/>
        <w:t xml:space="preserve">Seconded: </w:t>
      </w:r>
      <w:r>
        <w:rPr>
          <w:b/>
        </w:rPr>
        <w:t>Erinn McMahan</w:t>
      </w:r>
    </w:p>
    <w:p w14:paraId="36FC5933" w14:textId="0FCC0187" w:rsidR="00856B4B" w:rsidRPr="00856B4B" w:rsidRDefault="00856B4B">
      <w:pPr>
        <w:spacing w:before="80"/>
        <w:rPr>
          <w:b/>
        </w:rPr>
      </w:pPr>
      <w:r w:rsidRPr="00856B4B">
        <w:rPr>
          <w:b/>
        </w:rPr>
        <w:t>Motion Approved by Unanimous Consent</w:t>
      </w:r>
    </w:p>
    <w:p w14:paraId="0410AFB1" w14:textId="77777777" w:rsidR="004F26CE" w:rsidRDefault="00856B4B">
      <w:pPr>
        <w:spacing w:before="200"/>
      </w:pPr>
      <w:r>
        <w:rPr>
          <w:b/>
          <w:bCs/>
          <w:u w:val="single"/>
        </w:rPr>
        <w:t>3. SSF Allocation Deliberations</w:t>
      </w:r>
    </w:p>
    <w:p w14:paraId="0410AFB2" w14:textId="77777777" w:rsidR="004F26CE" w:rsidRDefault="00856B4B">
      <w:pPr>
        <w:spacing w:before="80"/>
      </w:pPr>
      <w:r>
        <w:t>Chair Mitra presented the combined SSF funding allocation spreadsheet, incorporating all members' individual recommendations. She noted that the prior week's s</w:t>
      </w:r>
      <w:r>
        <w:t xml:space="preserve">ession (Week 2) covered many units, and that today's session would focus on the remaining units not yet discussed: CSSE (Center for Student Support and Education/Scholarship), the Marching Band, and Bruin Corps. She also presented two funding scenarios in </w:t>
      </w:r>
      <w:r>
        <w:t>anticipation of the Student Success referendum results — Scenario A (referendum passes) and Scenario B (referendum does not pass). Under Scenario B, total recommended allocations currently exceed the $500,000 budget by approximately $110,000.</w:t>
      </w:r>
    </w:p>
    <w:p w14:paraId="0410AFB3" w14:textId="77777777" w:rsidR="004F26CE" w:rsidRDefault="00856B4B">
      <w:pPr>
        <w:spacing w:before="80"/>
      </w:pPr>
      <w:r>
        <w:t>Christina Cha</w:t>
      </w:r>
      <w:r>
        <w:t>nce suggested that the committee calculate, in advance, how much referendum revenue units listed in the Student Success referendum would receive, to inform allocation decisions before the election results are known. Christine Wilson confirmed she had alrea</w:t>
      </w:r>
      <w:r>
        <w:t>dy done rough estimates, noting that the Transfer Student Center would receive approximately $594,000 annually if the referendum passes, which would cover student staffing, rent, and other needs.</w:t>
      </w:r>
    </w:p>
    <w:p w14:paraId="0410AFB5" w14:textId="455A8C01" w:rsidR="004F26CE" w:rsidRDefault="00856B4B" w:rsidP="00856B4B">
      <w:pPr>
        <w:spacing w:before="80"/>
      </w:pPr>
      <w:r>
        <w:t>The committee discussed whether to develop a strategy for re</w:t>
      </w:r>
      <w:r>
        <w:t>ducing Scenario B to fit within the $500,000 budget. Christine Wilson suggested having each member identify where they would cut $110,000 from the current recommendations, and then looking for consensus. Chair Mitra confirmed the final vote will take place</w:t>
      </w:r>
      <w:r>
        <w:t xml:space="preserve"> Week 8.</w:t>
      </w:r>
    </w:p>
    <w:p w14:paraId="0410AFB7" w14:textId="2063551D" w:rsidR="004F26CE" w:rsidRDefault="00856B4B">
      <w:pPr>
        <w:spacing w:before="120"/>
      </w:pPr>
      <w:r>
        <w:rPr>
          <w:b/>
          <w:bCs/>
        </w:rPr>
        <w:t xml:space="preserve">SSF Deliberations </w:t>
      </w:r>
    </w:p>
    <w:p w14:paraId="0410AFB8" w14:textId="06838AFB" w:rsidR="004F26CE" w:rsidRDefault="00856B4B">
      <w:pPr>
        <w:spacing w:before="80"/>
      </w:pPr>
      <w:r>
        <w:t>The committee reviewed and discussed funding recommendations for the remaining units — CSSE, Marching Band, and Bruin Corps — as well as revisited p</w:t>
      </w:r>
      <w:r>
        <w:t>reviously discussed units in light of updated data. Because this discussion involved specific positions and individuals, detailed deliberation is not included in the public record. The committee noted that the two scenarios (referendum passes vs. not) will</w:t>
      </w:r>
      <w:r>
        <w:t xml:space="preserve"> drive final allocation decisions in Week 8.</w:t>
      </w:r>
    </w:p>
    <w:p w14:paraId="7F777ABF" w14:textId="25AD011A" w:rsidR="00856B4B" w:rsidRDefault="00856B4B">
      <w:pPr>
        <w:spacing w:before="80"/>
      </w:pPr>
    </w:p>
    <w:p w14:paraId="7699168A" w14:textId="77777777" w:rsidR="00856B4B" w:rsidRPr="00856B4B" w:rsidRDefault="00856B4B" w:rsidP="00856B4B">
      <w:pPr>
        <w:spacing w:before="80"/>
        <w:rPr>
          <w:b/>
        </w:rPr>
      </w:pPr>
      <w:r w:rsidRPr="00856B4B">
        <w:rPr>
          <w:b/>
        </w:rPr>
        <w:t>Motion to Move to Executive Session</w:t>
      </w:r>
    </w:p>
    <w:p w14:paraId="6A029973" w14:textId="77777777" w:rsidR="00856B4B" w:rsidRPr="00856B4B" w:rsidRDefault="00856B4B" w:rsidP="00856B4B">
      <w:pPr>
        <w:spacing w:before="80"/>
        <w:rPr>
          <w:b/>
        </w:rPr>
      </w:pPr>
      <w:r w:rsidRPr="00856B4B">
        <w:rPr>
          <w:b/>
        </w:rPr>
        <w:t>Moved: Karen Hedges</w:t>
      </w:r>
      <w:r w:rsidRPr="00856B4B">
        <w:rPr>
          <w:b/>
        </w:rPr>
        <w:br/>
        <w:t xml:space="preserve">Seconded: </w:t>
      </w:r>
      <w:r>
        <w:rPr>
          <w:b/>
        </w:rPr>
        <w:t>Erinn McMahan</w:t>
      </w:r>
    </w:p>
    <w:p w14:paraId="00C5D195" w14:textId="77777777" w:rsidR="00856B4B" w:rsidRPr="00856B4B" w:rsidRDefault="00856B4B" w:rsidP="00856B4B">
      <w:pPr>
        <w:spacing w:before="80"/>
        <w:rPr>
          <w:b/>
        </w:rPr>
      </w:pPr>
      <w:r w:rsidRPr="00856B4B">
        <w:rPr>
          <w:b/>
        </w:rPr>
        <w:t>Motion Approved by Unanimous Consent</w:t>
      </w:r>
    </w:p>
    <w:p w14:paraId="210C906A" w14:textId="77777777" w:rsidR="00856B4B" w:rsidRDefault="00856B4B">
      <w:pPr>
        <w:spacing w:before="80"/>
      </w:pPr>
      <w:bookmarkStart w:id="0" w:name="_GoBack"/>
      <w:bookmarkEnd w:id="0"/>
    </w:p>
    <w:p w14:paraId="0410AFB9" w14:textId="77777777" w:rsidR="004F26CE" w:rsidRDefault="00856B4B">
      <w:pPr>
        <w:spacing w:before="200"/>
      </w:pPr>
      <w:r>
        <w:rPr>
          <w:b/>
          <w:bCs/>
          <w:u w:val="single"/>
        </w:rPr>
        <w:t>Adjournment</w:t>
      </w:r>
    </w:p>
    <w:p w14:paraId="0410AFBA" w14:textId="77777777" w:rsidR="004F26CE" w:rsidRDefault="00856B4B">
      <w:pPr>
        <w:spacing w:before="80"/>
      </w:pPr>
      <w:r>
        <w:t>Chair Mitra adjourned the meeting at approximately 3:00 PM, noting that the committee will reconvene in two weeks (Week 6) for the APB presentation and course material fee votes, with a Week 5 meetin</w:t>
      </w:r>
      <w:r>
        <w:t>g facilitated by Vice Chair Liu in the interim.</w:t>
      </w:r>
    </w:p>
    <w:sectPr w:rsidR="004F26C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C34B9"/>
    <w:multiLevelType w:val="hybridMultilevel"/>
    <w:tmpl w:val="A9F0E508"/>
    <w:lvl w:ilvl="0" w:tplc="24EE2BE6">
      <w:start w:val="1"/>
      <w:numFmt w:val="bullet"/>
      <w:lvlText w:val="●"/>
      <w:lvlJc w:val="left"/>
      <w:pPr>
        <w:ind w:left="720" w:hanging="360"/>
      </w:pPr>
    </w:lvl>
    <w:lvl w:ilvl="1" w:tplc="7A3E3B26">
      <w:start w:val="1"/>
      <w:numFmt w:val="bullet"/>
      <w:lvlText w:val="○"/>
      <w:lvlJc w:val="left"/>
      <w:pPr>
        <w:ind w:left="1440" w:hanging="360"/>
      </w:pPr>
    </w:lvl>
    <w:lvl w:ilvl="2" w:tplc="8CE6DABA">
      <w:start w:val="1"/>
      <w:numFmt w:val="bullet"/>
      <w:lvlText w:val="■"/>
      <w:lvlJc w:val="left"/>
      <w:pPr>
        <w:ind w:left="2160" w:hanging="360"/>
      </w:pPr>
    </w:lvl>
    <w:lvl w:ilvl="3" w:tplc="D28E2E1E">
      <w:start w:val="1"/>
      <w:numFmt w:val="bullet"/>
      <w:lvlText w:val="●"/>
      <w:lvlJc w:val="left"/>
      <w:pPr>
        <w:ind w:left="2880" w:hanging="360"/>
      </w:pPr>
    </w:lvl>
    <w:lvl w:ilvl="4" w:tplc="8ADE05F4">
      <w:start w:val="1"/>
      <w:numFmt w:val="bullet"/>
      <w:lvlText w:val="○"/>
      <w:lvlJc w:val="left"/>
      <w:pPr>
        <w:ind w:left="3600" w:hanging="360"/>
      </w:pPr>
    </w:lvl>
    <w:lvl w:ilvl="5" w:tplc="C0E22F10">
      <w:start w:val="1"/>
      <w:numFmt w:val="bullet"/>
      <w:lvlText w:val="■"/>
      <w:lvlJc w:val="left"/>
      <w:pPr>
        <w:ind w:left="4320" w:hanging="360"/>
      </w:pPr>
    </w:lvl>
    <w:lvl w:ilvl="6" w:tplc="F050CF04">
      <w:start w:val="1"/>
      <w:numFmt w:val="bullet"/>
      <w:lvlText w:val="●"/>
      <w:lvlJc w:val="left"/>
      <w:pPr>
        <w:ind w:left="5040" w:hanging="360"/>
      </w:pPr>
    </w:lvl>
    <w:lvl w:ilvl="7" w:tplc="7F9611B8">
      <w:start w:val="1"/>
      <w:numFmt w:val="bullet"/>
      <w:lvlText w:val="●"/>
      <w:lvlJc w:val="left"/>
      <w:pPr>
        <w:ind w:left="5760" w:hanging="360"/>
      </w:pPr>
    </w:lvl>
    <w:lvl w:ilvl="8" w:tplc="39EEE97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CE"/>
    <w:rsid w:val="004F26CE"/>
    <w:rsid w:val="0085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AF94"/>
  <w15:docId w15:val="{A06F465B-F805-4109-8D84-7008EC4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ff8c90d8152727ba1762533ed0d5ba9b">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9bad227c2776135440e338058cdc0039"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Props1.xml><?xml version="1.0" encoding="utf-8"?>
<ds:datastoreItem xmlns:ds="http://schemas.openxmlformats.org/officeDocument/2006/customXml" ds:itemID="{4D844EBB-C67B-466D-8FB1-299144BB5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EC8D-DC15-4B6C-B1DF-B52EF90B8B1A}">
  <ds:schemaRefs>
    <ds:schemaRef ds:uri="http://schemas.microsoft.com/sharepoint/v3/contenttype/forms"/>
  </ds:schemaRefs>
</ds:datastoreItem>
</file>

<file path=customXml/itemProps3.xml><?xml version="1.0" encoding="utf-8"?>
<ds:datastoreItem xmlns:ds="http://schemas.openxmlformats.org/officeDocument/2006/customXml" ds:itemID="{BF4798AA-D3B4-4973-8460-57DF78A7CB74}">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d17a9ae8-130e-4057-b251-18a7d7ce0c05"/>
    <ds:schemaRef ds:uri="http://schemas.microsoft.com/office/infopath/2007/PartnerControls"/>
    <ds:schemaRef ds:uri="http://schemas.openxmlformats.org/package/2006/metadata/core-properties"/>
    <ds:schemaRef ds:uri="75d5f0e9-6578-4a78-b477-b96d28847d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Christine Wilson</cp:lastModifiedBy>
  <cp:revision>2</cp:revision>
  <dcterms:created xsi:type="dcterms:W3CDTF">2026-05-22T19:46:00Z</dcterms:created>
  <dcterms:modified xsi:type="dcterms:W3CDTF">2026-05-22T19:46:00Z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