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CD0FF" w14:textId="77777777" w:rsidR="0065718F" w:rsidRDefault="000B2830">
      <w:pPr>
        <w:spacing w:before="20"/>
        <w:jc w:val="center"/>
      </w:pPr>
      <w:r>
        <w:rPr>
          <w:b/>
          <w:bCs/>
        </w:rPr>
        <w:t>STUDENT FEE ADVISORY COMMITTEE (SFAC)</w:t>
      </w:r>
    </w:p>
    <w:p w14:paraId="3F9CD100" w14:textId="77777777" w:rsidR="0065718F" w:rsidRDefault="000B2830">
      <w:pPr>
        <w:spacing w:before="20"/>
        <w:jc w:val="center"/>
      </w:pPr>
      <w:r>
        <w:rPr>
          <w:b/>
          <w:bCs/>
        </w:rPr>
        <w:t>Week 5 – Spring Quarter Meeting</w:t>
      </w:r>
    </w:p>
    <w:p w14:paraId="3F9CD101" w14:textId="77777777" w:rsidR="0065718F" w:rsidRDefault="000B2830">
      <w:pPr>
        <w:spacing w:before="20"/>
        <w:jc w:val="center"/>
      </w:pPr>
      <w:r>
        <w:rPr>
          <w:b/>
          <w:bCs/>
        </w:rPr>
        <w:t>Friday, May 1, 2026</w:t>
      </w:r>
    </w:p>
    <w:p w14:paraId="3F9CD102" w14:textId="77777777" w:rsidR="0065718F" w:rsidRDefault="000B2830">
      <w:pPr>
        <w:spacing w:before="20"/>
        <w:jc w:val="center"/>
      </w:pPr>
      <w:r>
        <w:rPr>
          <w:b/>
          <w:bCs/>
        </w:rPr>
        <w:t>Location: Zoom</w:t>
      </w:r>
    </w:p>
    <w:p w14:paraId="3F9CD103" w14:textId="77777777" w:rsidR="0065718F" w:rsidRDefault="000B2830">
      <w:pPr>
        <w:spacing w:before="20"/>
        <w:jc w:val="center"/>
      </w:pPr>
      <w:r>
        <w:rPr>
          <w:b/>
          <w:bCs/>
        </w:rPr>
        <w:t>Time: 1:00 PM – 2:00 PM</w:t>
      </w:r>
    </w:p>
    <w:p w14:paraId="3F9CD104" w14:textId="77777777" w:rsidR="0065718F" w:rsidRDefault="0065718F">
      <w:pPr>
        <w:spacing w:before="80"/>
      </w:pPr>
    </w:p>
    <w:p w14:paraId="3F9CD105" w14:textId="77777777" w:rsidR="0065718F" w:rsidRDefault="000B2830">
      <w:pPr>
        <w:spacing w:before="200"/>
      </w:pPr>
      <w:r>
        <w:rPr>
          <w:b/>
          <w:bCs/>
          <w:u w:val="single"/>
        </w:rPr>
        <w:t>Attendance</w:t>
      </w:r>
    </w:p>
    <w:p w14:paraId="3F9CD106" w14:textId="77777777" w:rsidR="0065718F" w:rsidRDefault="000B2830">
      <w:pPr>
        <w:spacing w:before="80"/>
      </w:pPr>
      <w:r>
        <w:rPr>
          <w:b/>
          <w:bCs/>
          <w:i/>
          <w:iCs/>
        </w:rPr>
        <w:t>Present</w:t>
      </w:r>
    </w:p>
    <w:p w14:paraId="3F9CD107" w14:textId="77777777" w:rsidR="0065718F" w:rsidRDefault="000B2830">
      <w:pPr>
        <w:spacing w:before="40"/>
      </w:pPr>
      <w:r>
        <w:rPr>
          <w:b/>
          <w:bCs/>
        </w:rPr>
        <w:t xml:space="preserve">Graduate Students: </w:t>
      </w:r>
      <w:r>
        <w:t>Christina Chance; Pratik Manwani</w:t>
      </w:r>
    </w:p>
    <w:p w14:paraId="3F9CD108" w14:textId="77777777" w:rsidR="0065718F" w:rsidRDefault="000B2830">
      <w:pPr>
        <w:spacing w:before="40"/>
      </w:pPr>
      <w:r>
        <w:rPr>
          <w:b/>
          <w:bCs/>
        </w:rPr>
        <w:t xml:space="preserve">Undergraduate Students: </w:t>
      </w:r>
      <w:r>
        <w:t xml:space="preserve">Vice Chair Allston Liu; Emily Kim; </w:t>
      </w:r>
      <w:proofErr w:type="spellStart"/>
      <w:r>
        <w:t>Mehreen</w:t>
      </w:r>
      <w:proofErr w:type="spellEnd"/>
      <w:r>
        <w:t xml:space="preserve"> </w:t>
      </w:r>
      <w:proofErr w:type="spellStart"/>
      <w:r>
        <w:t>Suzaan</w:t>
      </w:r>
      <w:proofErr w:type="spellEnd"/>
    </w:p>
    <w:p w14:paraId="3F9CD109" w14:textId="77777777" w:rsidR="0065718F" w:rsidRDefault="000B2830">
      <w:pPr>
        <w:spacing w:before="40"/>
      </w:pPr>
      <w:r>
        <w:rPr>
          <w:b/>
          <w:bCs/>
        </w:rPr>
        <w:t xml:space="preserve">Administrators: </w:t>
      </w:r>
      <w:r>
        <w:t>Karen Hedges</w:t>
      </w:r>
    </w:p>
    <w:p w14:paraId="3F9CD10A" w14:textId="77777777" w:rsidR="0065718F" w:rsidRDefault="000B2830">
      <w:pPr>
        <w:spacing w:before="40"/>
      </w:pPr>
      <w:r>
        <w:rPr>
          <w:b/>
          <w:bCs/>
        </w:rPr>
        <w:t xml:space="preserve">Advisor: </w:t>
      </w:r>
      <w:r>
        <w:t>Christine Wilson</w:t>
      </w:r>
    </w:p>
    <w:p w14:paraId="3F9CD10B" w14:textId="77777777" w:rsidR="0065718F" w:rsidRDefault="0065718F">
      <w:pPr>
        <w:spacing w:before="80"/>
      </w:pPr>
    </w:p>
    <w:p w14:paraId="3F9CD10C" w14:textId="77777777" w:rsidR="0065718F" w:rsidRDefault="000B2830">
      <w:pPr>
        <w:spacing w:before="80"/>
      </w:pPr>
      <w:r>
        <w:rPr>
          <w:b/>
          <w:bCs/>
          <w:i/>
          <w:iCs/>
        </w:rPr>
        <w:t>Not Present</w:t>
      </w:r>
    </w:p>
    <w:p w14:paraId="3F9CD10D" w14:textId="77777777" w:rsidR="0065718F" w:rsidRDefault="000B2830">
      <w:pPr>
        <w:spacing w:before="40"/>
      </w:pPr>
      <w:r>
        <w:rPr>
          <w:b/>
          <w:bCs/>
        </w:rPr>
        <w:t xml:space="preserve">Graduate Students: </w:t>
      </w:r>
      <w:r>
        <w:t>Chair Sanjali Mitra; Yiping Wang</w:t>
      </w:r>
    </w:p>
    <w:p w14:paraId="3F9CD10E" w14:textId="77777777" w:rsidR="0065718F" w:rsidRDefault="000B2830">
      <w:pPr>
        <w:spacing w:before="40"/>
      </w:pPr>
      <w:r>
        <w:rPr>
          <w:b/>
          <w:bCs/>
        </w:rPr>
        <w:t xml:space="preserve">Undergraduate Students: </w:t>
      </w:r>
      <w:r>
        <w:t>Flo Cudal</w:t>
      </w:r>
    </w:p>
    <w:p w14:paraId="3F9CD10F" w14:textId="77777777" w:rsidR="0065718F" w:rsidRDefault="000B2830">
      <w:pPr>
        <w:spacing w:before="40"/>
      </w:pPr>
      <w:r>
        <w:rPr>
          <w:b/>
          <w:bCs/>
        </w:rPr>
        <w:t xml:space="preserve">Administrators: </w:t>
      </w:r>
      <w:r>
        <w:t>Erinn McMahan</w:t>
      </w:r>
    </w:p>
    <w:p w14:paraId="3F9CD110" w14:textId="77777777" w:rsidR="0065718F" w:rsidRDefault="0065718F">
      <w:pPr>
        <w:spacing w:before="80"/>
      </w:pPr>
    </w:p>
    <w:p w14:paraId="3F9CD111" w14:textId="77777777" w:rsidR="0065718F" w:rsidRDefault="000B2830">
      <w:pPr>
        <w:spacing w:before="120"/>
      </w:pPr>
      <w:r>
        <w:rPr>
          <w:b/>
          <w:bCs/>
          <w:u w:val="single"/>
        </w:rPr>
        <w:t>Note</w:t>
      </w:r>
    </w:p>
    <w:p w14:paraId="3F9CD112" w14:textId="77777777" w:rsidR="0065718F" w:rsidRDefault="000B2830">
      <w:pPr>
        <w:spacing w:before="80"/>
      </w:pPr>
      <w:r>
        <w:t>Chair Sanjali Mi</w:t>
      </w:r>
      <w:r>
        <w:t>tra was unable to attend due to a prior commitment (her husband's PhD defense). Vice Chair Allston Liu facilitated the meeting.</w:t>
      </w:r>
    </w:p>
    <w:p w14:paraId="3F9CD113" w14:textId="77777777" w:rsidR="0065718F" w:rsidRDefault="0065718F">
      <w:pPr>
        <w:spacing w:before="80"/>
      </w:pPr>
    </w:p>
    <w:p w14:paraId="3F9CD114" w14:textId="77777777" w:rsidR="0065718F" w:rsidRDefault="000B2830">
      <w:pPr>
        <w:spacing w:before="200"/>
      </w:pPr>
      <w:r>
        <w:rPr>
          <w:b/>
          <w:bCs/>
          <w:u w:val="single"/>
        </w:rPr>
        <w:t>Agenda</w:t>
      </w:r>
    </w:p>
    <w:p w14:paraId="3F9CD115" w14:textId="77777777" w:rsidR="0065718F" w:rsidRDefault="000B2830">
      <w:pPr>
        <w:spacing w:before="40"/>
      </w:pPr>
      <w:r>
        <w:t>1. Approval of the Agenda</w:t>
      </w:r>
    </w:p>
    <w:p w14:paraId="3F9CD116" w14:textId="77777777" w:rsidR="0065718F" w:rsidRDefault="000B2830">
      <w:pPr>
        <w:spacing w:before="40"/>
      </w:pPr>
      <w:r>
        <w:t>2. Tabling Event Planning</w:t>
      </w:r>
    </w:p>
    <w:p w14:paraId="3F9CD117" w14:textId="77777777" w:rsidR="0065718F" w:rsidRDefault="000B2830">
      <w:pPr>
        <w:spacing w:before="40"/>
      </w:pPr>
      <w:r>
        <w:t xml:space="preserve">3. Review </w:t>
      </w:r>
      <w:proofErr w:type="spellStart"/>
      <w:r>
        <w:t>Ombuds</w:t>
      </w:r>
      <w:proofErr w:type="spellEnd"/>
      <w:r>
        <w:t xml:space="preserve"> Office (Allston)</w:t>
      </w:r>
    </w:p>
    <w:p w14:paraId="3F9CD118" w14:textId="77777777" w:rsidR="0065718F" w:rsidRDefault="000B2830">
      <w:pPr>
        <w:spacing w:before="40"/>
      </w:pPr>
      <w:r>
        <w:t>4. Review Ashe Center (Emily)</w:t>
      </w:r>
    </w:p>
    <w:p w14:paraId="3F9CD119" w14:textId="77777777" w:rsidR="0065718F" w:rsidRDefault="000B2830">
      <w:pPr>
        <w:spacing w:before="40"/>
      </w:pPr>
      <w:r>
        <w:t>5. R</w:t>
      </w:r>
      <w:r>
        <w:t>eview SAIRO (Pratik)</w:t>
      </w:r>
    </w:p>
    <w:p w14:paraId="3F9CD11A" w14:textId="77777777" w:rsidR="0065718F" w:rsidRDefault="0065718F">
      <w:pPr>
        <w:spacing w:before="80"/>
      </w:pPr>
    </w:p>
    <w:p w14:paraId="3F9CD11B" w14:textId="77777777" w:rsidR="0065718F" w:rsidRDefault="000B2830">
      <w:pPr>
        <w:spacing w:before="200"/>
      </w:pPr>
      <w:r>
        <w:rPr>
          <w:b/>
          <w:bCs/>
          <w:u w:val="single"/>
        </w:rPr>
        <w:t>Call to Order</w:t>
      </w:r>
    </w:p>
    <w:p w14:paraId="3F9CD11C" w14:textId="77777777" w:rsidR="0065718F" w:rsidRDefault="000B2830">
      <w:pPr>
        <w:spacing w:before="80"/>
      </w:pPr>
      <w:r>
        <w:t>Vice Chair Allston Liu called the meeting to order at approximately 1:00 PM.</w:t>
      </w:r>
    </w:p>
    <w:p w14:paraId="3F9CD11D" w14:textId="77777777" w:rsidR="0065718F" w:rsidRDefault="000B2830">
      <w:pPr>
        <w:spacing w:before="200"/>
      </w:pPr>
      <w:r>
        <w:rPr>
          <w:b/>
          <w:bCs/>
          <w:u w:val="single"/>
        </w:rPr>
        <w:t>1. Approval of the Agenda</w:t>
      </w:r>
    </w:p>
    <w:p w14:paraId="3F9CD11E" w14:textId="77777777" w:rsidR="0065718F" w:rsidRDefault="000B2830">
      <w:pPr>
        <w:spacing w:before="80"/>
      </w:pPr>
      <w:r>
        <w:t>The agenda was shared by Chair Mitra in advance. The meeting proceeded informally; no formal approval motion was made at the outset.</w:t>
      </w:r>
    </w:p>
    <w:p w14:paraId="3F9CD11F" w14:textId="77777777" w:rsidR="0065718F" w:rsidRDefault="000B2830">
      <w:pPr>
        <w:spacing w:before="200"/>
      </w:pPr>
      <w:r>
        <w:rPr>
          <w:b/>
          <w:bCs/>
          <w:u w:val="single"/>
        </w:rPr>
        <w:t>2. Tabling Event Planning</w:t>
      </w:r>
    </w:p>
    <w:p w14:paraId="3F9CD120" w14:textId="1023B864" w:rsidR="0065718F" w:rsidRDefault="000B2830">
      <w:pPr>
        <w:spacing w:before="80"/>
      </w:pPr>
      <w:r>
        <w:t>Vice Chair Liu discussed plans for an SFAC tabling event on Bruin Walk during Week 8 to recruit a</w:t>
      </w:r>
      <w:r>
        <w:t xml:space="preserve">pplicants for the following year's committee. As in prior years, the committee plans to distribute promotional materials and Capri Suns. </w:t>
      </w:r>
      <w:r>
        <w:t xml:space="preserve">Members discussed scheduling and agreed to use a When2Meet </w:t>
      </w:r>
      <w:r>
        <w:lastRenderedPageBreak/>
        <w:t>to find a time during the week of May 18–22. Pratik Manwani noted he would be away at a national lab during Weeks 8 and 9. Christina Chance indi</w:t>
      </w:r>
      <w:r>
        <w:t xml:space="preserve">cated she would be available Thursday and Friday of Week 8. Emily Kim and </w:t>
      </w:r>
      <w:proofErr w:type="spellStart"/>
      <w:r>
        <w:t>Mehreen</w:t>
      </w:r>
      <w:proofErr w:type="spellEnd"/>
      <w:r>
        <w:t xml:space="preserve"> </w:t>
      </w:r>
      <w:proofErr w:type="spellStart"/>
      <w:r>
        <w:t>Suzaan</w:t>
      </w:r>
      <w:proofErr w:type="spellEnd"/>
      <w:r>
        <w:t xml:space="preserve"> noted constraints and agreed Friday, May 22 tentatively worked best. Vice Chair Liu agreed to circulate a scheduling tool.</w:t>
      </w:r>
    </w:p>
    <w:p w14:paraId="3F9CD121" w14:textId="45658B1A" w:rsidR="0065718F" w:rsidRPr="000B2830" w:rsidRDefault="000B2830">
      <w:pPr>
        <w:spacing w:before="200"/>
        <w:rPr>
          <w:b/>
          <w:bCs/>
        </w:rPr>
      </w:pPr>
      <w:r w:rsidRPr="000B2830">
        <w:rPr>
          <w:b/>
          <w:bCs/>
        </w:rPr>
        <w:t>Motion to Enter Executive Session</w:t>
      </w:r>
    </w:p>
    <w:p w14:paraId="23057BDC" w14:textId="282B5794" w:rsidR="000B2830" w:rsidRPr="000B2830" w:rsidRDefault="000B2830">
      <w:pPr>
        <w:spacing w:before="200"/>
        <w:rPr>
          <w:b/>
        </w:rPr>
      </w:pPr>
      <w:r w:rsidRPr="000B2830">
        <w:rPr>
          <w:b/>
        </w:rPr>
        <w:t>Moved: Allston Liu</w:t>
      </w:r>
      <w:r w:rsidRPr="000B2830">
        <w:rPr>
          <w:b/>
        </w:rPr>
        <w:br/>
        <w:t>Seconded: Christina Chance</w:t>
      </w:r>
    </w:p>
    <w:p w14:paraId="21CBA2D5" w14:textId="3D86676D" w:rsidR="000B2830" w:rsidRDefault="000B2830">
      <w:pPr>
        <w:spacing w:before="200"/>
        <w:rPr>
          <w:b/>
        </w:rPr>
      </w:pPr>
      <w:r w:rsidRPr="000B2830">
        <w:rPr>
          <w:b/>
        </w:rPr>
        <w:t>Motion Passed by Unanimous Consent</w:t>
      </w:r>
    </w:p>
    <w:p w14:paraId="3F9CD122" w14:textId="29551863" w:rsidR="0065718F" w:rsidRDefault="000B2830">
      <w:pPr>
        <w:spacing w:before="80"/>
      </w:pPr>
      <w:r>
        <w:t xml:space="preserve">Ashe Center review and </w:t>
      </w:r>
      <w:r>
        <w:t xml:space="preserve">SAIRO review — both reference </w:t>
      </w:r>
      <w:r>
        <w:t>specific staff positions and individuals — Christine Wilson noted that discussions involving personnel should be held in executive session</w:t>
      </w:r>
    </w:p>
    <w:p w14:paraId="3F9CD123" w14:textId="77777777" w:rsidR="0065718F" w:rsidRDefault="000B2830">
      <w:pPr>
        <w:spacing w:before="200"/>
      </w:pPr>
      <w:r>
        <w:rPr>
          <w:b/>
          <w:bCs/>
          <w:u w:val="single"/>
        </w:rPr>
        <w:t>4. Review – Ashe Center (Emily Kim)</w:t>
      </w:r>
    </w:p>
    <w:p w14:paraId="3F9CD124" w14:textId="77777777" w:rsidR="0065718F" w:rsidRDefault="000B2830">
      <w:pPr>
        <w:spacing w:before="80"/>
      </w:pPr>
      <w:r>
        <w:t>Emily Kim presented the committee's review of the A</w:t>
      </w:r>
      <w:r>
        <w:t>she Center (Arthur Ashe Student Health and Wellness Center), UCLA's primary healthcare provider for enrolled students. The Ashe Center operates two locations — the main building near the gym and a satellite in Ackerman Student Union — and serves approximat</w:t>
      </w:r>
      <w:r>
        <w:t>ely 59% of the student body with over 400 patient visits per day. Satisfaction scores consistently exceed 90%.</w:t>
      </w:r>
    </w:p>
    <w:p w14:paraId="3F9CD125" w14:textId="77777777" w:rsidR="0065718F" w:rsidRDefault="000B2830">
      <w:pPr>
        <w:spacing w:before="80"/>
      </w:pPr>
      <w:r>
        <w:t>The Ashe Center's SSF-funded permanent allocation covers approximately 25% of its total budget, supporting key medical and administrative positio</w:t>
      </w:r>
      <w:r>
        <w:t>ns and reducing visit costs for both UCSHIP-enrolled and non-UCSHIP students (e.g., a $25 copay for enrolled students). The remaining 75% of the budget is derived from sales and service revenue — insurance premiums, claim reimbursements, and copays. The Ce</w:t>
      </w:r>
      <w:r>
        <w:t>nter has not received temporary SSF funding in the past two years, which has increased pressure on sales and service revenue to cover services such as STI screenings and flu vaccines.</w:t>
      </w:r>
    </w:p>
    <w:p w14:paraId="3F9CD126" w14:textId="77777777" w:rsidR="0065718F" w:rsidRDefault="000B2830">
      <w:pPr>
        <w:spacing w:before="80"/>
      </w:pPr>
      <w:r>
        <w:t>Emily Kim noted a discrepancy: the Ashe Center stated in its unit review that it had not received temporary SSF funding in recent years, but the trend report appears to show some temporary appropriations. She flagged this for follow-up clarification. The c</w:t>
      </w:r>
      <w:r>
        <w:t>ommittee noted that inflationary pressures — including a 5.1% average annual salary increase for unionized staff across six bargaining units — are outpacing SSF allocation growth. The Ashe Center is not requesting new SSF funding this cycle, citing a desir</w:t>
      </w:r>
      <w:r>
        <w:t>e to prioritize campus-wide needs.</w:t>
      </w:r>
    </w:p>
    <w:p w14:paraId="3F9CD127" w14:textId="77777777" w:rsidR="0065718F" w:rsidRDefault="000B2830">
      <w:pPr>
        <w:spacing w:before="200"/>
      </w:pPr>
      <w:r>
        <w:rPr>
          <w:b/>
          <w:bCs/>
          <w:u w:val="single"/>
        </w:rPr>
        <w:t>5. Review – SAIRO (Pratik Manwani)</w:t>
      </w:r>
    </w:p>
    <w:p w14:paraId="3F9CD128" w14:textId="77777777" w:rsidR="0065718F" w:rsidRDefault="000B2830">
      <w:pPr>
        <w:spacing w:before="80"/>
      </w:pPr>
      <w:r>
        <w:t>Pratik Manwani presented the committee's review of SAIRO (Student Affairs Information and Research Office), which leads research, assessment, and data analysis for the Division of Studen</w:t>
      </w:r>
      <w:r>
        <w:t>t Affairs. SAIRO administers student surveys including instruction evaluations, provides departments with demographic and outcome data, and collaborates with other campus units. Most of their funding is permanent SSF, with approximately 13% from general fu</w:t>
      </w:r>
      <w:r>
        <w:t>nds. SAIRO is not requesting additional temporary funding this cycle.</w:t>
      </w:r>
    </w:p>
    <w:p w14:paraId="3F9CD129" w14:textId="77777777" w:rsidR="0065718F" w:rsidRDefault="000B2830">
      <w:pPr>
        <w:spacing w:before="80"/>
      </w:pPr>
      <w:r>
        <w:t>Pratik Manwani noted that SAIRO has historically accumulated a significant carry-forward, which it has used to fund a Senior Analyst position (Sarah Pham). He raised a question about whe</w:t>
      </w:r>
      <w:r>
        <w:t>ther carry-forward funds can continue to be used for a position that may have been accreted to a union bargaining unit. Christine Wilson noted this is a good question to ask SAIRO going forward, but that it is ultimately their operational concern as long a</w:t>
      </w:r>
      <w:r>
        <w:t>s they are not requesting additional temporary SSF.</w:t>
      </w:r>
    </w:p>
    <w:p w14:paraId="3F9CD12A" w14:textId="77777777" w:rsidR="0065718F" w:rsidRDefault="000B2830">
      <w:pPr>
        <w:spacing w:before="80"/>
      </w:pPr>
      <w:r>
        <w:t>Christina Chance questioned why SAIRO's carry-forward is so large, and whether they are attempting to fill vacancies. Pratik Manwani noted that unfilled positions funded by permanent allocations naturally</w:t>
      </w:r>
      <w:r>
        <w:t xml:space="preserve"> </w:t>
      </w:r>
      <w:r>
        <w:lastRenderedPageBreak/>
        <w:t>generate carry-forward. The committee added to its follow-up list a question about whether SAIRO is actively trying to fill those positions, and whether SAIRO collaborates with the Registrar's Office to ensure survey data is representative of the full stu</w:t>
      </w:r>
      <w:r>
        <w:t>dent population.</w:t>
      </w:r>
    </w:p>
    <w:p w14:paraId="3F9CD12B" w14:textId="77777777" w:rsidR="0065718F" w:rsidRDefault="000B2830">
      <w:pPr>
        <w:spacing w:before="200"/>
      </w:pPr>
      <w:r>
        <w:rPr>
          <w:b/>
          <w:bCs/>
          <w:u w:val="single"/>
        </w:rPr>
        <w:t xml:space="preserve">3. Review – </w:t>
      </w:r>
      <w:proofErr w:type="spellStart"/>
      <w:r>
        <w:rPr>
          <w:b/>
          <w:bCs/>
          <w:u w:val="single"/>
        </w:rPr>
        <w:t>Ombuds</w:t>
      </w:r>
      <w:proofErr w:type="spellEnd"/>
      <w:r>
        <w:rPr>
          <w:b/>
          <w:bCs/>
          <w:u w:val="single"/>
        </w:rPr>
        <w:t xml:space="preserve"> Office (Allston Liu)</w:t>
      </w:r>
    </w:p>
    <w:p w14:paraId="3F9CD12C" w14:textId="77777777" w:rsidR="0065718F" w:rsidRDefault="000B2830">
      <w:pPr>
        <w:spacing w:before="80"/>
      </w:pPr>
      <w:r>
        <w:t xml:space="preserve">Vice Chair Liu presented the committee's review of the </w:t>
      </w:r>
      <w:proofErr w:type="spellStart"/>
      <w:r>
        <w:t>Ombuds</w:t>
      </w:r>
      <w:proofErr w:type="spellEnd"/>
      <w:r>
        <w:t xml:space="preserve"> Office, which provides confidential, neutral, and informal dispute resolution services to all members of the UCLA community — students, s</w:t>
      </w:r>
      <w:r>
        <w:t xml:space="preserve">taff, faculty, and even campus visitors. The </w:t>
      </w:r>
      <w:proofErr w:type="spellStart"/>
      <w:r>
        <w:t>Ombuds</w:t>
      </w:r>
      <w:proofErr w:type="spellEnd"/>
      <w:r>
        <w:t xml:space="preserve"> Office is not a mandated reporter and does not take sides; it helps parties explore options and facilitates dialogue. Common issues include grade disputes, power imbalances, academic progress concerns, di</w:t>
      </w:r>
      <w:r>
        <w:t>scrimination, harassment, and workplace conflicts.</w:t>
      </w:r>
    </w:p>
    <w:p w14:paraId="3F9CD12D" w14:textId="77777777" w:rsidR="0065718F" w:rsidRDefault="000B2830">
      <w:pPr>
        <w:spacing w:before="80"/>
      </w:pPr>
      <w:r>
        <w:t xml:space="preserve">Approximately 41% of </w:t>
      </w:r>
      <w:proofErr w:type="spellStart"/>
      <w:r>
        <w:t>Ombuds</w:t>
      </w:r>
      <w:proofErr w:type="spellEnd"/>
      <w:r>
        <w:t xml:space="preserve"> Office cases involve students; the majority of remaining cases involve staff. The office operates with a small team, and the director has absorbed a significant increase in case</w:t>
      </w:r>
      <w:r>
        <w:t>load — an 85% increase in cases — without adding staff, in order to manage inflation without a funding request. The office has no carry-forward. It does not use external satisfaction surveys given its confidentiality mandate, but collects qualitative feedb</w:t>
      </w:r>
      <w:r>
        <w:t>ack directly from users.</w:t>
      </w:r>
    </w:p>
    <w:p w14:paraId="5FCB4035" w14:textId="63F99D54" w:rsidR="000B2830" w:rsidRDefault="000B2830">
      <w:pPr>
        <w:spacing w:before="80"/>
      </w:pPr>
      <w:r>
        <w:t xml:space="preserve">Vice Chair Liu noted a concern that the </w:t>
      </w:r>
      <w:proofErr w:type="spellStart"/>
      <w:r>
        <w:t>Ombuds</w:t>
      </w:r>
      <w:proofErr w:type="spellEnd"/>
      <w:r>
        <w:t xml:space="preserve"> Office may not be well-known among students and student organizations, and suggested the office explore stronger outreach channels. Christine Wilson provided context: </w:t>
      </w:r>
      <w:proofErr w:type="spellStart"/>
      <w:r>
        <w:t>ombuds</w:t>
      </w:r>
      <w:proofErr w:type="spellEnd"/>
      <w:r>
        <w:t xml:space="preserve"> offices ex</w:t>
      </w:r>
      <w:r>
        <w:t xml:space="preserve">ist partly as a risk management function, giving people a place to raise concerns informally before they escalate. The office reports through the Chancellor's Office and operates with a high degree of independence. The </w:t>
      </w:r>
      <w:proofErr w:type="spellStart"/>
      <w:r>
        <w:t>Ombuds</w:t>
      </w:r>
      <w:proofErr w:type="spellEnd"/>
      <w:r>
        <w:t xml:space="preserve"> Office is not requesting new S</w:t>
      </w:r>
      <w:r>
        <w:t>SF funding this cycle.</w:t>
      </w:r>
    </w:p>
    <w:p w14:paraId="2B2DB651" w14:textId="7A1D0DF4" w:rsidR="000B2830" w:rsidRPr="000B2830" w:rsidRDefault="000B2830" w:rsidP="000B2830">
      <w:pPr>
        <w:spacing w:before="200"/>
        <w:rPr>
          <w:b/>
          <w:bCs/>
        </w:rPr>
      </w:pPr>
      <w:r w:rsidRPr="000B2830">
        <w:rPr>
          <w:b/>
          <w:bCs/>
        </w:rPr>
        <w:t xml:space="preserve">Motion to </w:t>
      </w:r>
      <w:r>
        <w:rPr>
          <w:b/>
          <w:bCs/>
        </w:rPr>
        <w:t xml:space="preserve">Leave </w:t>
      </w:r>
      <w:r w:rsidRPr="000B2830">
        <w:rPr>
          <w:b/>
          <w:bCs/>
        </w:rPr>
        <w:t>Executive Session</w:t>
      </w:r>
    </w:p>
    <w:p w14:paraId="13B8089C" w14:textId="77777777" w:rsidR="000B2830" w:rsidRPr="000B2830" w:rsidRDefault="000B2830" w:rsidP="000B2830">
      <w:pPr>
        <w:spacing w:before="200"/>
        <w:rPr>
          <w:b/>
        </w:rPr>
      </w:pPr>
      <w:r w:rsidRPr="000B2830">
        <w:rPr>
          <w:b/>
        </w:rPr>
        <w:t>Moved: Allston Liu</w:t>
      </w:r>
      <w:r w:rsidRPr="000B2830">
        <w:rPr>
          <w:b/>
        </w:rPr>
        <w:br/>
        <w:t>Seconded: Christina Chance</w:t>
      </w:r>
    </w:p>
    <w:p w14:paraId="68129010" w14:textId="3D88A03C" w:rsidR="000B2830" w:rsidRPr="000B2830" w:rsidRDefault="000B2830" w:rsidP="000B2830">
      <w:pPr>
        <w:spacing w:before="200"/>
        <w:rPr>
          <w:b/>
        </w:rPr>
      </w:pPr>
      <w:r w:rsidRPr="000B2830">
        <w:rPr>
          <w:b/>
        </w:rPr>
        <w:t>Motion Passed by Unanimous Consent</w:t>
      </w:r>
      <w:bookmarkStart w:id="0" w:name="_GoBack"/>
      <w:bookmarkEnd w:id="0"/>
    </w:p>
    <w:p w14:paraId="3F9CD12F" w14:textId="77777777" w:rsidR="0065718F" w:rsidRDefault="000B2830">
      <w:pPr>
        <w:spacing w:before="200"/>
      </w:pPr>
      <w:r>
        <w:rPr>
          <w:b/>
          <w:bCs/>
          <w:u w:val="single"/>
        </w:rPr>
        <w:t>Closing Business / Announcements</w:t>
      </w:r>
    </w:p>
    <w:p w14:paraId="3F9CD130" w14:textId="77777777" w:rsidR="0065718F" w:rsidRDefault="000B2830">
      <w:pPr>
        <w:spacing w:before="80"/>
      </w:pPr>
      <w:r>
        <w:t>Vice Chair Liu shared an update from the spring UC-wide Committee on Student Fees (CSF) meeting. She noted that SFAC has elected a new Chair and Vice Chair for next year and encouraged the incoming le</w:t>
      </w:r>
      <w:r>
        <w:t>adership to engage with the UC-wide process. She highlighted that UCLA and UC Davis are the only campuses with full oversight of the Student Services Fee; other campuses are given a smaller discretionary pool. The committee is working to raise this issue w</w:t>
      </w:r>
      <w:r>
        <w:t>ith the Regents.</w:t>
      </w:r>
    </w:p>
    <w:p w14:paraId="3F9CD131" w14:textId="77777777" w:rsidR="0065718F" w:rsidRDefault="000B2830">
      <w:pPr>
        <w:spacing w:before="80"/>
      </w:pPr>
      <w:r>
        <w:t>Karen Hedges confirmed that GSA elections ended and results are in, with most measures passing. USAC elections run May 8–15. She encouraged committee members to vote.</w:t>
      </w:r>
    </w:p>
    <w:p w14:paraId="3F9CD132" w14:textId="77777777" w:rsidR="0065718F" w:rsidRDefault="000B2830">
      <w:pPr>
        <w:spacing w:before="80"/>
      </w:pPr>
      <w:r>
        <w:t>Vice Chair Liu reminded members that the final meeting of the year would</w:t>
      </w:r>
      <w:r>
        <w:t xml:space="preserve"> include an in-person closing lunch, and encouraged members to attend.</w:t>
      </w:r>
    </w:p>
    <w:p w14:paraId="3F9CD133" w14:textId="77777777" w:rsidR="0065718F" w:rsidRDefault="000B2830">
      <w:pPr>
        <w:spacing w:before="200"/>
      </w:pPr>
      <w:r>
        <w:rPr>
          <w:b/>
          <w:bCs/>
          <w:u w:val="single"/>
        </w:rPr>
        <w:t>Adjournment</w:t>
      </w:r>
    </w:p>
    <w:p w14:paraId="3F9CD134" w14:textId="77777777" w:rsidR="0065718F" w:rsidRDefault="000B2830">
      <w:pPr>
        <w:spacing w:before="80"/>
      </w:pPr>
      <w:r>
        <w:t>Karen Hedges moved to adjourn. Christina Chance seconded. The meeting was adjourned at approximately 1:32 PM.</w:t>
      </w:r>
    </w:p>
    <w:sectPr w:rsidR="0065718F">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097564"/>
    <w:multiLevelType w:val="hybridMultilevel"/>
    <w:tmpl w:val="A3F68590"/>
    <w:lvl w:ilvl="0" w:tplc="8F02B5CC">
      <w:start w:val="1"/>
      <w:numFmt w:val="bullet"/>
      <w:lvlText w:val="●"/>
      <w:lvlJc w:val="left"/>
      <w:pPr>
        <w:ind w:left="720" w:hanging="360"/>
      </w:pPr>
    </w:lvl>
    <w:lvl w:ilvl="1" w:tplc="E6F6F256">
      <w:start w:val="1"/>
      <w:numFmt w:val="bullet"/>
      <w:lvlText w:val="○"/>
      <w:lvlJc w:val="left"/>
      <w:pPr>
        <w:ind w:left="1440" w:hanging="360"/>
      </w:pPr>
    </w:lvl>
    <w:lvl w:ilvl="2" w:tplc="747C3EF6">
      <w:start w:val="1"/>
      <w:numFmt w:val="bullet"/>
      <w:lvlText w:val="■"/>
      <w:lvlJc w:val="left"/>
      <w:pPr>
        <w:ind w:left="2160" w:hanging="360"/>
      </w:pPr>
    </w:lvl>
    <w:lvl w:ilvl="3" w:tplc="F5CAF0EC">
      <w:start w:val="1"/>
      <w:numFmt w:val="bullet"/>
      <w:lvlText w:val="●"/>
      <w:lvlJc w:val="left"/>
      <w:pPr>
        <w:ind w:left="2880" w:hanging="360"/>
      </w:pPr>
    </w:lvl>
    <w:lvl w:ilvl="4" w:tplc="262CCF3C">
      <w:start w:val="1"/>
      <w:numFmt w:val="bullet"/>
      <w:lvlText w:val="○"/>
      <w:lvlJc w:val="left"/>
      <w:pPr>
        <w:ind w:left="3600" w:hanging="360"/>
      </w:pPr>
    </w:lvl>
    <w:lvl w:ilvl="5" w:tplc="CF2ECE5A">
      <w:start w:val="1"/>
      <w:numFmt w:val="bullet"/>
      <w:lvlText w:val="■"/>
      <w:lvlJc w:val="left"/>
      <w:pPr>
        <w:ind w:left="4320" w:hanging="360"/>
      </w:pPr>
    </w:lvl>
    <w:lvl w:ilvl="6" w:tplc="E982E708">
      <w:start w:val="1"/>
      <w:numFmt w:val="bullet"/>
      <w:lvlText w:val="●"/>
      <w:lvlJc w:val="left"/>
      <w:pPr>
        <w:ind w:left="5040" w:hanging="360"/>
      </w:pPr>
    </w:lvl>
    <w:lvl w:ilvl="7" w:tplc="AB345AC8">
      <w:start w:val="1"/>
      <w:numFmt w:val="bullet"/>
      <w:lvlText w:val="●"/>
      <w:lvlJc w:val="left"/>
      <w:pPr>
        <w:ind w:left="5760" w:hanging="360"/>
      </w:pPr>
    </w:lvl>
    <w:lvl w:ilvl="8" w:tplc="2A2A045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18F"/>
    <w:rsid w:val="000B2830"/>
    <w:rsid w:val="00657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CD0FF"/>
  <w15:docId w15:val="{A06F465B-F805-4109-8D84-7008EC4E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6BE1EF364B54A96D5F2C74B36F60F" ma:contentTypeVersion="18" ma:contentTypeDescription="Create a new document." ma:contentTypeScope="" ma:versionID="ff8c90d8152727ba1762533ed0d5ba9b">
  <xsd:schema xmlns:xsd="http://www.w3.org/2001/XMLSchema" xmlns:xs="http://www.w3.org/2001/XMLSchema" xmlns:p="http://schemas.microsoft.com/office/2006/metadata/properties" xmlns:ns3="d17a9ae8-130e-4057-b251-18a7d7ce0c05" xmlns:ns4="75d5f0e9-6578-4a78-b477-b96d28847dce" targetNamespace="http://schemas.microsoft.com/office/2006/metadata/properties" ma:root="true" ma:fieldsID="9bad227c2776135440e338058cdc0039" ns3:_="" ns4:_="">
    <xsd:import namespace="d17a9ae8-130e-4057-b251-18a7d7ce0c05"/>
    <xsd:import namespace="75d5f0e9-6578-4a78-b477-b96d28847d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a9ae8-130e-4057-b251-18a7d7ce0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5f0e9-6578-4a78-b477-b96d28847dc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17a9ae8-130e-4057-b251-18a7d7ce0c05" xsi:nil="true"/>
  </documentManagement>
</p:properties>
</file>

<file path=customXml/itemProps1.xml><?xml version="1.0" encoding="utf-8"?>
<ds:datastoreItem xmlns:ds="http://schemas.openxmlformats.org/officeDocument/2006/customXml" ds:itemID="{FA81CDBB-706A-4A80-B542-1896DB359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a9ae8-130e-4057-b251-18a7d7ce0c05"/>
    <ds:schemaRef ds:uri="75d5f0e9-6578-4a78-b477-b96d28847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9C67B8-5828-457C-A779-B56CB654865E}">
  <ds:schemaRefs>
    <ds:schemaRef ds:uri="http://schemas.microsoft.com/sharepoint/v3/contenttype/forms"/>
  </ds:schemaRefs>
</ds:datastoreItem>
</file>

<file path=customXml/itemProps3.xml><?xml version="1.0" encoding="utf-8"?>
<ds:datastoreItem xmlns:ds="http://schemas.openxmlformats.org/officeDocument/2006/customXml" ds:itemID="{D48888A6-5A4F-4CD0-88D2-37DCF104938D}">
  <ds:schemaRefs>
    <ds:schemaRef ds:uri="http://schemas.microsoft.com/office/2006/documentManagement/types"/>
    <ds:schemaRef ds:uri="http://www.w3.org/XML/1998/namespace"/>
    <ds:schemaRef ds:uri="75d5f0e9-6578-4a78-b477-b96d28847dce"/>
    <ds:schemaRef ds:uri="http://purl.org/dc/elements/1.1/"/>
    <ds:schemaRef ds:uri="d17a9ae8-130e-4057-b251-18a7d7ce0c05"/>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Christine Wilson</cp:lastModifiedBy>
  <cp:revision>2</cp:revision>
  <dcterms:created xsi:type="dcterms:W3CDTF">2026-05-22T19:49:00Z</dcterms:created>
  <dcterms:modified xsi:type="dcterms:W3CDTF">2026-05-22T19:49:00Z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0x01010065B6BE1EF364B54A96D5F2C74B36F60F</vt:lpwstr>
  </property>
</Properties>
</file>