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3DBDF" w14:textId="77777777" w:rsidR="002F0121" w:rsidRDefault="002D094A">
      <w:pPr>
        <w:spacing w:before="20"/>
        <w:jc w:val="center"/>
      </w:pPr>
      <w:r>
        <w:rPr>
          <w:b/>
          <w:bCs/>
        </w:rPr>
        <w:t>STUDENT FEE ADVISORY COMMITTEE (SFAC)</w:t>
      </w:r>
    </w:p>
    <w:p w14:paraId="7103DBE0" w14:textId="77777777" w:rsidR="002F0121" w:rsidRDefault="002D094A">
      <w:pPr>
        <w:spacing w:before="20"/>
        <w:jc w:val="center"/>
      </w:pPr>
      <w:r>
        <w:rPr>
          <w:b/>
          <w:bCs/>
        </w:rPr>
        <w:t>Week 7 – Spring Quarter Meeting</w:t>
      </w:r>
    </w:p>
    <w:p w14:paraId="7103DBE1" w14:textId="77777777" w:rsidR="002F0121" w:rsidRDefault="002D094A">
      <w:pPr>
        <w:spacing w:before="20"/>
        <w:jc w:val="center"/>
      </w:pPr>
      <w:r>
        <w:rPr>
          <w:b/>
          <w:bCs/>
        </w:rPr>
        <w:t>Friday, May 15, 2026</w:t>
      </w:r>
    </w:p>
    <w:p w14:paraId="7103DBE2" w14:textId="77777777" w:rsidR="002F0121" w:rsidRDefault="002D094A">
      <w:pPr>
        <w:spacing w:before="20"/>
        <w:jc w:val="center"/>
      </w:pPr>
      <w:r>
        <w:rPr>
          <w:b/>
          <w:bCs/>
        </w:rPr>
        <w:t>Location: Zoom</w:t>
      </w:r>
    </w:p>
    <w:p w14:paraId="7103DBE3" w14:textId="77777777" w:rsidR="002F0121" w:rsidRDefault="002D094A">
      <w:pPr>
        <w:spacing w:before="20"/>
        <w:jc w:val="center"/>
      </w:pPr>
      <w:r>
        <w:rPr>
          <w:b/>
          <w:bCs/>
        </w:rPr>
        <w:t>Time: 1:00 PM – 3:00 PM</w:t>
      </w:r>
    </w:p>
    <w:p w14:paraId="7103DBE4" w14:textId="77777777" w:rsidR="002F0121" w:rsidRDefault="002F0121">
      <w:pPr>
        <w:spacing w:before="80"/>
      </w:pPr>
    </w:p>
    <w:p w14:paraId="7103DBE5" w14:textId="77777777" w:rsidR="002F0121" w:rsidRDefault="002D094A">
      <w:pPr>
        <w:spacing w:before="200"/>
      </w:pPr>
      <w:r>
        <w:rPr>
          <w:b/>
          <w:bCs/>
          <w:u w:val="single"/>
        </w:rPr>
        <w:t>Attendance</w:t>
      </w:r>
    </w:p>
    <w:p w14:paraId="7103DBE6" w14:textId="77777777" w:rsidR="002F0121" w:rsidRDefault="002D094A">
      <w:pPr>
        <w:spacing w:before="80"/>
      </w:pPr>
      <w:r>
        <w:rPr>
          <w:b/>
          <w:bCs/>
          <w:i/>
          <w:iCs/>
        </w:rPr>
        <w:t>Present</w:t>
      </w:r>
    </w:p>
    <w:p w14:paraId="7103DBE7" w14:textId="77777777" w:rsidR="002F0121" w:rsidRDefault="002D094A">
      <w:pPr>
        <w:spacing w:before="40"/>
      </w:pPr>
      <w:r>
        <w:rPr>
          <w:b/>
          <w:bCs/>
        </w:rPr>
        <w:t xml:space="preserve">Graduate Students: </w:t>
      </w:r>
      <w:r>
        <w:t>Chair Sanjali Mitra; Erinn McMahan</w:t>
      </w:r>
    </w:p>
    <w:p w14:paraId="7103DBE8" w14:textId="77777777" w:rsidR="002F0121" w:rsidRDefault="002D094A">
      <w:pPr>
        <w:spacing w:before="40"/>
      </w:pPr>
      <w:r>
        <w:rPr>
          <w:b/>
          <w:bCs/>
        </w:rPr>
        <w:t xml:space="preserve">Undergraduate Students: </w:t>
      </w:r>
      <w:r>
        <w:t xml:space="preserve">Vice Chair Allston Liu; </w:t>
      </w:r>
      <w:proofErr w:type="spellStart"/>
      <w:r>
        <w:t>Mehreen</w:t>
      </w:r>
      <w:proofErr w:type="spellEnd"/>
      <w:r>
        <w:t xml:space="preserve"> </w:t>
      </w:r>
      <w:proofErr w:type="spellStart"/>
      <w:r>
        <w:t>Suzaan</w:t>
      </w:r>
      <w:proofErr w:type="spellEnd"/>
    </w:p>
    <w:p w14:paraId="7103DBE9" w14:textId="77777777" w:rsidR="002F0121" w:rsidRDefault="002D094A">
      <w:pPr>
        <w:spacing w:before="40"/>
      </w:pPr>
      <w:r>
        <w:rPr>
          <w:b/>
          <w:bCs/>
        </w:rPr>
        <w:t xml:space="preserve">Administrators: </w:t>
      </w:r>
      <w:r>
        <w:t>Karen Hedges</w:t>
      </w:r>
    </w:p>
    <w:p w14:paraId="7103DBEA" w14:textId="77777777" w:rsidR="002F0121" w:rsidRDefault="002D094A">
      <w:pPr>
        <w:spacing w:before="40"/>
      </w:pPr>
      <w:r>
        <w:rPr>
          <w:b/>
          <w:bCs/>
        </w:rPr>
        <w:t xml:space="preserve">Advisor: </w:t>
      </w:r>
      <w:r>
        <w:t>Christine Wilson</w:t>
      </w:r>
    </w:p>
    <w:p w14:paraId="7103DBEB" w14:textId="77777777" w:rsidR="002F0121" w:rsidRDefault="002F0121">
      <w:pPr>
        <w:spacing w:before="80"/>
      </w:pPr>
    </w:p>
    <w:p w14:paraId="7103DBEC" w14:textId="77777777" w:rsidR="002F0121" w:rsidRDefault="002D094A">
      <w:pPr>
        <w:spacing w:before="80"/>
      </w:pPr>
      <w:r>
        <w:rPr>
          <w:b/>
          <w:bCs/>
          <w:i/>
          <w:iCs/>
        </w:rPr>
        <w:t>Not Present</w:t>
      </w:r>
    </w:p>
    <w:p w14:paraId="7103DBED" w14:textId="77777777" w:rsidR="002F0121" w:rsidRDefault="002D094A">
      <w:pPr>
        <w:spacing w:before="40"/>
      </w:pPr>
      <w:r>
        <w:rPr>
          <w:b/>
          <w:bCs/>
        </w:rPr>
        <w:t xml:space="preserve">Graduate Students: </w:t>
      </w:r>
      <w:r>
        <w:t>Christina Chance; Yiping Wang; Pratik Manwani</w:t>
      </w:r>
    </w:p>
    <w:p w14:paraId="7103DBEE" w14:textId="77777777" w:rsidR="002F0121" w:rsidRDefault="002D094A">
      <w:pPr>
        <w:spacing w:before="40"/>
      </w:pPr>
      <w:r>
        <w:rPr>
          <w:b/>
          <w:bCs/>
        </w:rPr>
        <w:t xml:space="preserve">Undergraduate Students: </w:t>
      </w:r>
      <w:r>
        <w:t>Emily Kim; Flo Cudal</w:t>
      </w:r>
    </w:p>
    <w:p w14:paraId="7103DBEF" w14:textId="77777777" w:rsidR="002F0121" w:rsidRDefault="002F0121">
      <w:pPr>
        <w:spacing w:before="80"/>
      </w:pPr>
    </w:p>
    <w:p w14:paraId="7103DBF0" w14:textId="77777777" w:rsidR="002F0121" w:rsidRDefault="002D094A">
      <w:pPr>
        <w:spacing w:before="120"/>
      </w:pPr>
      <w:r>
        <w:rPr>
          <w:b/>
          <w:bCs/>
          <w:u w:val="single"/>
        </w:rPr>
        <w:t>Guests</w:t>
      </w:r>
    </w:p>
    <w:p w14:paraId="7103DBF1" w14:textId="77777777" w:rsidR="002F0121" w:rsidRDefault="002D094A">
      <w:pPr>
        <w:spacing w:before="80"/>
      </w:pPr>
      <w:r>
        <w:t>Jodi Lieberman, Academic Planni</w:t>
      </w:r>
      <w:r>
        <w:t>ng and Budget (APB)</w:t>
      </w:r>
    </w:p>
    <w:p w14:paraId="7103DBF2" w14:textId="77777777" w:rsidR="002F0121" w:rsidRDefault="002F0121">
      <w:pPr>
        <w:spacing w:before="80"/>
      </w:pPr>
    </w:p>
    <w:p w14:paraId="7103DBF3" w14:textId="77777777" w:rsidR="002F0121" w:rsidRDefault="002D094A">
      <w:pPr>
        <w:spacing w:before="120"/>
      </w:pPr>
      <w:r>
        <w:rPr>
          <w:b/>
          <w:bCs/>
          <w:u w:val="single"/>
        </w:rPr>
        <w:t>Note</w:t>
      </w:r>
    </w:p>
    <w:p w14:paraId="7103DBF4" w14:textId="77777777" w:rsidR="002F0121" w:rsidRDefault="002D094A">
      <w:pPr>
        <w:spacing w:before="80"/>
      </w:pPr>
      <w:r>
        <w:t>The committee did not have quorum. The session proceeded informally. No formal votes were taken. The SSF allocation vote is scheduled for Week 8, pending election results.</w:t>
      </w:r>
    </w:p>
    <w:p w14:paraId="7103DBF5" w14:textId="77777777" w:rsidR="002F0121" w:rsidRDefault="002F0121">
      <w:pPr>
        <w:spacing w:before="80"/>
      </w:pPr>
    </w:p>
    <w:p w14:paraId="7103DBF6" w14:textId="77777777" w:rsidR="002F0121" w:rsidRDefault="002D094A">
      <w:pPr>
        <w:spacing w:before="200"/>
      </w:pPr>
      <w:r>
        <w:rPr>
          <w:b/>
          <w:bCs/>
          <w:u w:val="single"/>
        </w:rPr>
        <w:t>Agenda</w:t>
      </w:r>
    </w:p>
    <w:p w14:paraId="7103DBF7" w14:textId="77777777" w:rsidR="002F0121" w:rsidRDefault="002D094A">
      <w:pPr>
        <w:spacing w:before="40"/>
      </w:pPr>
      <w:r>
        <w:t>1. Approval of the Agenda</w:t>
      </w:r>
    </w:p>
    <w:p w14:paraId="7103DBF8" w14:textId="77777777" w:rsidR="002F0121" w:rsidRDefault="002D094A">
      <w:pPr>
        <w:spacing w:before="40"/>
      </w:pPr>
      <w:r>
        <w:t>2. SSF Funding Allocatio</w:t>
      </w:r>
      <w:r>
        <w:t>n Discussion (Finalize Two Scenarios)</w:t>
      </w:r>
    </w:p>
    <w:p w14:paraId="7103DBF9" w14:textId="77777777" w:rsidR="002F0121" w:rsidRDefault="002D094A">
      <w:pPr>
        <w:spacing w:before="40"/>
      </w:pPr>
      <w:r>
        <w:t>3. Review CTO (Karen) — Deferred</w:t>
      </w:r>
    </w:p>
    <w:p w14:paraId="7103DBFA" w14:textId="77777777" w:rsidR="002F0121" w:rsidRDefault="002D094A">
      <w:pPr>
        <w:spacing w:before="40"/>
      </w:pPr>
      <w:r>
        <w:t>4. SFAC Bylaws and Charter Amendments — Introduced, Discussion Deferred</w:t>
      </w:r>
    </w:p>
    <w:p w14:paraId="7103DBFB" w14:textId="77777777" w:rsidR="002F0121" w:rsidRDefault="002D094A">
      <w:pPr>
        <w:spacing w:before="40"/>
      </w:pPr>
      <w:r>
        <w:t>5. Review Letters to the Chancellor — Introduced, Discussion Deferred</w:t>
      </w:r>
    </w:p>
    <w:p w14:paraId="7103DBFC" w14:textId="77777777" w:rsidR="002F0121" w:rsidRDefault="002F0121">
      <w:pPr>
        <w:spacing w:before="80"/>
      </w:pPr>
    </w:p>
    <w:p w14:paraId="7103DBFD" w14:textId="77777777" w:rsidR="002F0121" w:rsidRDefault="002D094A">
      <w:pPr>
        <w:spacing w:before="200"/>
      </w:pPr>
      <w:r>
        <w:rPr>
          <w:b/>
          <w:bCs/>
          <w:u w:val="single"/>
        </w:rPr>
        <w:t>Call to Order</w:t>
      </w:r>
    </w:p>
    <w:p w14:paraId="7103DBFE" w14:textId="77777777" w:rsidR="002F0121" w:rsidRDefault="002D094A">
      <w:pPr>
        <w:spacing w:before="80"/>
      </w:pPr>
      <w:r>
        <w:t>Chair Sanjali Mitra called the meeting to order at approximately 1:00 PM. Quorum was not confirmed; the session proceeded informally.</w:t>
      </w:r>
    </w:p>
    <w:p w14:paraId="7103DBFF" w14:textId="77777777" w:rsidR="002F0121" w:rsidRDefault="002D094A">
      <w:pPr>
        <w:spacing w:before="200"/>
      </w:pPr>
      <w:r>
        <w:rPr>
          <w:b/>
          <w:bCs/>
          <w:u w:val="single"/>
        </w:rPr>
        <w:t>1. Approval of the Agenda</w:t>
      </w:r>
    </w:p>
    <w:p w14:paraId="7103DC00" w14:textId="778C6A29" w:rsidR="002F0121" w:rsidRDefault="002D094A">
      <w:pPr>
        <w:spacing w:before="80"/>
      </w:pPr>
      <w:r>
        <w:t>No quorum to approve agenda</w:t>
      </w:r>
    </w:p>
    <w:p w14:paraId="60D195B7" w14:textId="77777777" w:rsidR="002D094A" w:rsidRDefault="002D094A">
      <w:pPr>
        <w:spacing w:before="80"/>
      </w:pPr>
    </w:p>
    <w:p w14:paraId="5F17B62A" w14:textId="4AE1CB2A" w:rsidR="002D094A" w:rsidRPr="002D094A" w:rsidRDefault="002D094A">
      <w:pPr>
        <w:spacing w:before="200"/>
        <w:rPr>
          <w:b/>
          <w:bCs/>
        </w:rPr>
      </w:pPr>
      <w:r w:rsidRPr="002D094A">
        <w:rPr>
          <w:b/>
          <w:bCs/>
        </w:rPr>
        <w:lastRenderedPageBreak/>
        <w:t>Executive Session (no vote taken due to lack of quorum)</w:t>
      </w:r>
    </w:p>
    <w:p w14:paraId="7103DC01" w14:textId="636970C2" w:rsidR="002F0121" w:rsidRDefault="002D094A">
      <w:pPr>
        <w:spacing w:before="200"/>
      </w:pPr>
      <w:r>
        <w:rPr>
          <w:b/>
          <w:bCs/>
          <w:u w:val="single"/>
        </w:rPr>
        <w:t>2. SSF Funding Allocation Discussion</w:t>
      </w:r>
    </w:p>
    <w:p w14:paraId="7103DC02" w14:textId="77777777" w:rsidR="002F0121" w:rsidRDefault="002D094A">
      <w:pPr>
        <w:spacing w:before="80"/>
      </w:pPr>
      <w:r>
        <w:t>Chair Mitra presented the updated SSF funding allocation spreadsheet reflecting the combined committee input. She noted modest adjustments from the prior version: under S</w:t>
      </w:r>
      <w:r>
        <w:t>cenario A (referendum passes), the total is approximately $400,000, leaving a buffer within the $500,000 cap; under Scenario B (referendum does not pass), the total is approximately $554,000, which would require either a reduction in recommendations or app</w:t>
      </w:r>
      <w:r>
        <w:t>roval of a letter to the Chancellor requesting recapture of unused carry-forward funds from units with multi-year unspent balances.</w:t>
      </w:r>
    </w:p>
    <w:p w14:paraId="7103DC03" w14:textId="77777777" w:rsidR="002F0121" w:rsidRDefault="002D094A">
      <w:pPr>
        <w:spacing w:before="80"/>
      </w:pPr>
      <w:r>
        <w:t xml:space="preserve">Chair Mitra noted that rather than directly recapturing funds from units (which raises questions of fairness and timing), a </w:t>
      </w:r>
      <w:r>
        <w:t>prior practice has been for the committee to recommend to Student Affairs that it draw on existing divisional carry-forward to cover the gap. She indicated she would include this as a recommendation in the letter to the Chancellor. Christine Wilson support</w:t>
      </w:r>
      <w:r>
        <w:t>ed this approach, noting that Student Affairs has used this mechanism before.</w:t>
      </w:r>
    </w:p>
    <w:p w14:paraId="7103DC05" w14:textId="77777777" w:rsidR="002F0121" w:rsidRDefault="002D094A">
      <w:pPr>
        <w:spacing w:before="80"/>
      </w:pPr>
      <w:r>
        <w:t>Karen Hedges moved to retroactively enter executive session for the SSF allocation deliberations. Erinn McMahan seconded. The motion passed with</w:t>
      </w:r>
      <w:r>
        <w:t>out objection.</w:t>
      </w:r>
    </w:p>
    <w:p w14:paraId="7103DC06" w14:textId="63170ED1" w:rsidR="002F0121" w:rsidRDefault="002D094A">
      <w:pPr>
        <w:spacing w:before="120"/>
      </w:pPr>
      <w:r>
        <w:rPr>
          <w:b/>
          <w:bCs/>
        </w:rPr>
        <w:t>S</w:t>
      </w:r>
      <w:bookmarkStart w:id="0" w:name="_GoBack"/>
      <w:r>
        <w:rPr>
          <w:b/>
          <w:bCs/>
        </w:rPr>
        <w:t>SF Deliberations</w:t>
      </w:r>
      <w:bookmarkEnd w:id="0"/>
    </w:p>
    <w:p w14:paraId="7103DC07" w14:textId="77777777" w:rsidR="002F0121" w:rsidRDefault="002D094A">
      <w:pPr>
        <w:spacing w:before="80"/>
      </w:pPr>
      <w:r>
        <w:t>The committee worked through the full allocation spreadsheet across both scenarios. Because this discussion involved specific positions and individuals, detailed deliberation is not included in the public record. Key points discussed include the following.</w:t>
      </w:r>
    </w:p>
    <w:p w14:paraId="7103DC08" w14:textId="77777777" w:rsidR="002F0121" w:rsidRDefault="002D094A">
      <w:pPr>
        <w:spacing w:before="80"/>
      </w:pPr>
      <w:r>
        <w:t>Scenario A (referendum passes, ~$400,000 total): The committee is within budget and has some buffer. Units that would receive referendum funds — including the Transfer Student Center, Veterans Resource Center, and LGBTQ Center — are allocated reduced or n</w:t>
      </w:r>
      <w:r>
        <w:t>o SSF in this scenario, as referendum revenue would cover their needs. The Marching Band receives partial funding if the referendum passes, given slightly more available funds.</w:t>
      </w:r>
    </w:p>
    <w:p w14:paraId="7103DC09" w14:textId="77777777" w:rsidR="002F0121" w:rsidRDefault="002D094A">
      <w:pPr>
        <w:spacing w:before="80"/>
      </w:pPr>
      <w:r>
        <w:t>Scenario B (referendum does not pass, ~$554,000 total): The committee is over b</w:t>
      </w:r>
      <w:r>
        <w:t>udget by approximately $54,000 (assuming the Chancellor approves a recapture recommendation). Units serving the broadest student populations and with the most critical needs are prioritized. The Marching Band receives no funding under this scenario. The co</w:t>
      </w:r>
      <w:r>
        <w:t>mmittee discussed the Marching Band at length, with Christine Wilson noting that the unit had voluntarily added a new staff position and was now requesting SSF to cover that cost in addition to existing commitments — a decision that preceded and was indepe</w:t>
      </w:r>
      <w:r>
        <w:t>ndent of the committee's review.</w:t>
      </w:r>
    </w:p>
    <w:p w14:paraId="7103DC0A" w14:textId="77777777" w:rsidR="002F0121" w:rsidRDefault="002D094A">
      <w:pPr>
        <w:spacing w:before="80"/>
      </w:pPr>
      <w:r>
        <w:t>Jodi Lieberman from APB joined briefly to respond to a question about how to account for a unit's carry-forward in context with its annual needs. She noted she would follow up with additional guidance and confirmed the comm</w:t>
      </w:r>
      <w:r>
        <w:t>ittee should have final information before next week's vote.</w:t>
      </w:r>
    </w:p>
    <w:p w14:paraId="7103DC0B" w14:textId="77777777" w:rsidR="002F0121" w:rsidRDefault="002D094A">
      <w:pPr>
        <w:spacing w:before="200"/>
      </w:pPr>
      <w:r>
        <w:rPr>
          <w:b/>
          <w:bCs/>
          <w:u w:val="single"/>
        </w:rPr>
        <w:t>3. Review CTO — Deferred</w:t>
      </w:r>
    </w:p>
    <w:p w14:paraId="7103DC0C" w14:textId="77777777" w:rsidR="002F0121" w:rsidRDefault="002D094A">
      <w:pPr>
        <w:spacing w:before="80"/>
      </w:pPr>
      <w:r>
        <w:t xml:space="preserve">Due to the length of the SSF allocation discussion, the Central Ticket Office review, which Karen Hedges had prepared to present, was deferred. It will be addressed at a </w:t>
      </w:r>
      <w:r>
        <w:t>future meeting or included in the written record.</w:t>
      </w:r>
    </w:p>
    <w:p w14:paraId="7103DC0D" w14:textId="77777777" w:rsidR="002F0121" w:rsidRDefault="002D094A">
      <w:pPr>
        <w:spacing w:before="200"/>
      </w:pPr>
      <w:r>
        <w:rPr>
          <w:b/>
          <w:bCs/>
          <w:u w:val="single"/>
        </w:rPr>
        <w:t>4 &amp; 5. Bylaws/Charter Amendments and Chancellor Letters — Introduced</w:t>
      </w:r>
    </w:p>
    <w:p w14:paraId="7103DC0E" w14:textId="77777777" w:rsidR="002F0121" w:rsidRDefault="002D094A">
      <w:pPr>
        <w:spacing w:before="80"/>
      </w:pPr>
      <w:r>
        <w:t>Chair Mitra shared three documents she had drafted for committee review: proposed amendments to the SFAC Bylaws and Charter, and two lett</w:t>
      </w:r>
      <w:r>
        <w:t xml:space="preserve">ers to the Chancellor. Due to time constraints, the committee </w:t>
      </w:r>
      <w:r>
        <w:lastRenderedPageBreak/>
        <w:t>did not discuss these in depth. Members were asked to review the documents in advance of the next meeting.</w:t>
      </w:r>
    </w:p>
    <w:p w14:paraId="7103DC0F" w14:textId="77777777" w:rsidR="002F0121" w:rsidRDefault="002D094A">
      <w:pPr>
        <w:spacing w:before="80"/>
      </w:pPr>
      <w:r>
        <w:t>Chair Mitra summarized the key changes proposed for the Bylaws and Charter: adding a se</w:t>
      </w:r>
      <w:r>
        <w:t>ction on SFAC's role in reviewing referenda, including a recommended timeline for how far in advance referenda should be submitted to the committee before going to a vote. She noted that the current process — in which referenda come to SFAC at the same tim</w:t>
      </w:r>
      <w:r>
        <w:t>e they go to the Chancellor, often with elections already underway — leaves the committee with no meaningful ability to provide input. Christine Wilson confirmed that this timeline problem is documented in official guidance provided to both student governm</w:t>
      </w:r>
      <w:r>
        <w:t>ents, and noted that guidance says SFAC review is not mandatory, which is incorrect. She committed to sharing the existing timeline document with the committee so members can review it before the next meeting.</w:t>
      </w:r>
    </w:p>
    <w:p w14:paraId="7103DC10" w14:textId="77777777" w:rsidR="002F0121" w:rsidRDefault="002D094A">
      <w:pPr>
        <w:spacing w:before="80"/>
      </w:pPr>
      <w:r>
        <w:t>The two letters to the Chancellor address: (1)</w:t>
      </w:r>
      <w:r>
        <w:t xml:space="preserve"> the referendum review timeline and SFAC's recommended role; and (2) a proposal to recapture unused carry-forward funds from units with multi-year unspent balances, to supplement available SSF allocation funds. These letters will be formally discussed and </w:t>
      </w:r>
      <w:r>
        <w:t>voted on at a future meeting.</w:t>
      </w:r>
    </w:p>
    <w:p w14:paraId="7103DC11" w14:textId="77777777" w:rsidR="002F0121" w:rsidRDefault="002D094A">
      <w:pPr>
        <w:spacing w:before="200"/>
      </w:pPr>
      <w:r>
        <w:rPr>
          <w:b/>
          <w:bCs/>
          <w:u w:val="single"/>
        </w:rPr>
        <w:t>Adjournment</w:t>
      </w:r>
    </w:p>
    <w:p w14:paraId="7103DC12" w14:textId="77777777" w:rsidR="002F0121" w:rsidRDefault="002D094A">
      <w:pPr>
        <w:spacing w:before="80"/>
      </w:pPr>
      <w:r>
        <w:t>Chair Mitra adjourned the meeting informally at approximately 3:00 PM. Karen Hedges noted she would be absent from the following two meetings due to a funeral and a Basic Needs conference, though she expected to be</w:t>
      </w:r>
      <w:r>
        <w:t xml:space="preserve"> available for part of Week 9.</w:t>
      </w:r>
    </w:p>
    <w:sectPr w:rsidR="002F012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657A6"/>
    <w:multiLevelType w:val="hybridMultilevel"/>
    <w:tmpl w:val="69CE81C4"/>
    <w:lvl w:ilvl="0" w:tplc="D8FE1E6A">
      <w:start w:val="1"/>
      <w:numFmt w:val="bullet"/>
      <w:lvlText w:val="●"/>
      <w:lvlJc w:val="left"/>
      <w:pPr>
        <w:ind w:left="720" w:hanging="360"/>
      </w:pPr>
    </w:lvl>
    <w:lvl w:ilvl="1" w:tplc="19123F6A">
      <w:start w:val="1"/>
      <w:numFmt w:val="bullet"/>
      <w:lvlText w:val="○"/>
      <w:lvlJc w:val="left"/>
      <w:pPr>
        <w:ind w:left="1440" w:hanging="360"/>
      </w:pPr>
    </w:lvl>
    <w:lvl w:ilvl="2" w:tplc="56AC89F6">
      <w:start w:val="1"/>
      <w:numFmt w:val="bullet"/>
      <w:lvlText w:val="■"/>
      <w:lvlJc w:val="left"/>
      <w:pPr>
        <w:ind w:left="2160" w:hanging="360"/>
      </w:pPr>
    </w:lvl>
    <w:lvl w:ilvl="3" w:tplc="4204EFFE">
      <w:start w:val="1"/>
      <w:numFmt w:val="bullet"/>
      <w:lvlText w:val="●"/>
      <w:lvlJc w:val="left"/>
      <w:pPr>
        <w:ind w:left="2880" w:hanging="360"/>
      </w:pPr>
    </w:lvl>
    <w:lvl w:ilvl="4" w:tplc="6A0839C0">
      <w:start w:val="1"/>
      <w:numFmt w:val="bullet"/>
      <w:lvlText w:val="○"/>
      <w:lvlJc w:val="left"/>
      <w:pPr>
        <w:ind w:left="3600" w:hanging="360"/>
      </w:pPr>
    </w:lvl>
    <w:lvl w:ilvl="5" w:tplc="F7202DE4">
      <w:start w:val="1"/>
      <w:numFmt w:val="bullet"/>
      <w:lvlText w:val="■"/>
      <w:lvlJc w:val="left"/>
      <w:pPr>
        <w:ind w:left="4320" w:hanging="360"/>
      </w:pPr>
    </w:lvl>
    <w:lvl w:ilvl="6" w:tplc="0F6A96F4">
      <w:start w:val="1"/>
      <w:numFmt w:val="bullet"/>
      <w:lvlText w:val="●"/>
      <w:lvlJc w:val="left"/>
      <w:pPr>
        <w:ind w:left="5040" w:hanging="360"/>
      </w:pPr>
    </w:lvl>
    <w:lvl w:ilvl="7" w:tplc="B91AC1B4">
      <w:start w:val="1"/>
      <w:numFmt w:val="bullet"/>
      <w:lvlText w:val="●"/>
      <w:lvlJc w:val="left"/>
      <w:pPr>
        <w:ind w:left="5760" w:hanging="360"/>
      </w:pPr>
    </w:lvl>
    <w:lvl w:ilvl="8" w:tplc="8D2A17B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21"/>
    <w:rsid w:val="002D094A"/>
    <w:rsid w:val="002F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DBDF"/>
  <w15:docId w15:val="{A06F465B-F805-4109-8D84-7008EC4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9D03362D-3026-436C-B624-D05CDF335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A759B-D30F-49B7-86C3-4E227C3DA8C8}">
  <ds:schemaRefs>
    <ds:schemaRef ds:uri="http://schemas.microsoft.com/sharepoint/v3/contenttype/forms"/>
  </ds:schemaRefs>
</ds:datastoreItem>
</file>

<file path=customXml/itemProps3.xml><?xml version="1.0" encoding="utf-8"?>
<ds:datastoreItem xmlns:ds="http://schemas.openxmlformats.org/officeDocument/2006/customXml" ds:itemID="{D41D867A-4920-4D20-BFE6-2CCA6D5CB0E5}">
  <ds:schemaRefs>
    <ds:schemaRef ds:uri="http://purl.org/dc/dcmitype/"/>
    <ds:schemaRef ds:uri="d17a9ae8-130e-4057-b251-18a7d7ce0c05"/>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5d5f0e9-6578-4a78-b477-b96d28847d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Christine Wilson</cp:lastModifiedBy>
  <cp:revision>2</cp:revision>
  <dcterms:created xsi:type="dcterms:W3CDTF">2026-05-22T19:53:00Z</dcterms:created>
  <dcterms:modified xsi:type="dcterms:W3CDTF">2026-05-22T19:53:00Z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